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700" w:rsidRPr="00D73B52" w:rsidRDefault="00C12E1D" w:rsidP="003818AF">
      <w:pPr>
        <w:spacing w:after="0" w:line="240" w:lineRule="auto"/>
        <w:contextualSpacing/>
        <w:jc w:val="both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 xml:space="preserve">        </w:t>
      </w:r>
      <w:r w:rsidR="00CA05A6">
        <w:rPr>
          <w:rFonts w:ascii="Garamond" w:hAnsi="Garamond" w:cs="Times New Roman"/>
          <w:b/>
          <w:sz w:val="24"/>
          <w:szCs w:val="24"/>
        </w:rPr>
        <w:t xml:space="preserve">EDITAL DE </w:t>
      </w:r>
      <w:r w:rsidR="00ED2CDE">
        <w:rPr>
          <w:rFonts w:ascii="Garamond" w:hAnsi="Garamond" w:cs="Times New Roman"/>
          <w:b/>
          <w:sz w:val="24"/>
          <w:szCs w:val="24"/>
        </w:rPr>
        <w:t>PREGÃO PRESENCIAL</w:t>
      </w:r>
      <w:r w:rsidR="00CA05A6">
        <w:rPr>
          <w:rFonts w:ascii="Garamond" w:hAnsi="Garamond" w:cs="Times New Roman"/>
          <w:b/>
          <w:sz w:val="24"/>
          <w:szCs w:val="24"/>
        </w:rPr>
        <w:t xml:space="preserve"> Nº </w:t>
      </w:r>
      <w:r w:rsidR="00ED2CDE">
        <w:rPr>
          <w:rFonts w:ascii="Garamond" w:hAnsi="Garamond" w:cs="Times New Roman"/>
          <w:b/>
          <w:sz w:val="24"/>
          <w:szCs w:val="24"/>
        </w:rPr>
        <w:t>5</w:t>
      </w:r>
      <w:r w:rsidR="00CA05A6">
        <w:rPr>
          <w:rFonts w:ascii="Garamond" w:hAnsi="Garamond" w:cs="Times New Roman"/>
          <w:b/>
          <w:sz w:val="24"/>
          <w:szCs w:val="24"/>
        </w:rPr>
        <w:t>3/2021</w:t>
      </w:r>
    </w:p>
    <w:p w:rsidR="003818AF" w:rsidRPr="00D73B52" w:rsidRDefault="00C12E1D" w:rsidP="003818AF">
      <w:pPr>
        <w:spacing w:after="0" w:line="240" w:lineRule="auto"/>
        <w:contextualSpacing/>
        <w:jc w:val="both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 xml:space="preserve">        </w:t>
      </w:r>
      <w:r w:rsidR="00E1761C">
        <w:rPr>
          <w:rFonts w:ascii="Garamond" w:hAnsi="Garamond" w:cs="Times New Roman"/>
          <w:b/>
          <w:sz w:val="24"/>
          <w:szCs w:val="24"/>
        </w:rPr>
        <w:t>PROCESSO LICITATÓRIO N° 6</w:t>
      </w:r>
      <w:r w:rsidR="00ED2CDE">
        <w:rPr>
          <w:rFonts w:ascii="Garamond" w:hAnsi="Garamond" w:cs="Times New Roman"/>
          <w:b/>
          <w:sz w:val="24"/>
          <w:szCs w:val="24"/>
        </w:rPr>
        <w:t>6</w:t>
      </w:r>
      <w:r w:rsidR="003818AF" w:rsidRPr="00D73B52">
        <w:rPr>
          <w:rFonts w:ascii="Garamond" w:hAnsi="Garamond" w:cs="Times New Roman"/>
          <w:b/>
          <w:sz w:val="24"/>
          <w:szCs w:val="24"/>
        </w:rPr>
        <w:t>/2021.</w:t>
      </w:r>
    </w:p>
    <w:p w:rsidR="00BA278C" w:rsidRPr="00D73B52" w:rsidRDefault="00BA278C" w:rsidP="003818AF">
      <w:pPr>
        <w:spacing w:after="0" w:line="240" w:lineRule="auto"/>
        <w:contextualSpacing/>
        <w:jc w:val="both"/>
        <w:rPr>
          <w:rFonts w:ascii="Garamond" w:hAnsi="Garamond" w:cs="Times New Roman"/>
          <w:b/>
          <w:sz w:val="24"/>
          <w:szCs w:val="24"/>
        </w:rPr>
      </w:pPr>
    </w:p>
    <w:p w:rsidR="00170700" w:rsidRPr="00D73B52" w:rsidRDefault="003818AF" w:rsidP="00804CEE">
      <w:pPr>
        <w:spacing w:after="0" w:line="360" w:lineRule="auto"/>
        <w:contextualSpacing/>
        <w:jc w:val="center"/>
        <w:rPr>
          <w:rFonts w:ascii="Garamond" w:hAnsi="Garamond" w:cs="Times New Roman"/>
          <w:b/>
          <w:sz w:val="24"/>
          <w:szCs w:val="24"/>
        </w:rPr>
      </w:pPr>
      <w:r w:rsidRPr="00D73B52">
        <w:rPr>
          <w:rFonts w:ascii="Garamond" w:hAnsi="Garamond" w:cs="Times New Roman"/>
          <w:b/>
          <w:sz w:val="24"/>
          <w:szCs w:val="24"/>
        </w:rPr>
        <w:t>IMPUGNAÇÃO AO EDITAL</w:t>
      </w:r>
    </w:p>
    <w:p w:rsidR="00170700" w:rsidRPr="00D73B52" w:rsidRDefault="00170700" w:rsidP="00804CEE">
      <w:pPr>
        <w:spacing w:after="0" w:line="360" w:lineRule="auto"/>
        <w:contextualSpacing/>
        <w:jc w:val="both"/>
        <w:rPr>
          <w:rFonts w:ascii="Garamond" w:hAnsi="Garamond" w:cs="Times New Roman"/>
          <w:b/>
          <w:sz w:val="24"/>
          <w:szCs w:val="24"/>
        </w:rPr>
      </w:pPr>
    </w:p>
    <w:p w:rsidR="00170700" w:rsidRPr="00D73B52" w:rsidRDefault="00170700" w:rsidP="00804CEE">
      <w:pPr>
        <w:spacing w:after="0" w:line="36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D73B52">
        <w:rPr>
          <w:rFonts w:ascii="Garamond" w:hAnsi="Garamond" w:cs="Times New Roman"/>
          <w:b/>
          <w:sz w:val="24"/>
          <w:szCs w:val="24"/>
        </w:rPr>
        <w:tab/>
      </w:r>
      <w:r w:rsidRPr="00D73B52">
        <w:rPr>
          <w:rFonts w:ascii="Garamond" w:hAnsi="Garamond" w:cs="Times New Roman"/>
          <w:sz w:val="24"/>
          <w:szCs w:val="24"/>
        </w:rPr>
        <w:t>Vistos, etc.</w:t>
      </w:r>
    </w:p>
    <w:p w:rsidR="003818AF" w:rsidRDefault="00D1562D" w:rsidP="00C12E1D">
      <w:pPr>
        <w:spacing w:after="0" w:line="360" w:lineRule="auto"/>
        <w:contextualSpacing/>
        <w:jc w:val="both"/>
        <w:rPr>
          <w:rFonts w:ascii="Garamond" w:hAnsi="Garamond" w:cs="Times New Roman"/>
          <w:bCs/>
          <w:sz w:val="24"/>
          <w:szCs w:val="24"/>
        </w:rPr>
      </w:pPr>
      <w:r w:rsidRPr="00D73B52">
        <w:rPr>
          <w:rFonts w:ascii="Garamond" w:hAnsi="Garamond" w:cs="Times New Roman"/>
          <w:sz w:val="24"/>
          <w:szCs w:val="24"/>
        </w:rPr>
        <w:tab/>
        <w:t xml:space="preserve">Trata-se de </w:t>
      </w:r>
      <w:r w:rsidR="003818AF" w:rsidRPr="00D73B52">
        <w:rPr>
          <w:rFonts w:ascii="Garamond" w:hAnsi="Garamond" w:cs="Times New Roman"/>
          <w:sz w:val="24"/>
          <w:szCs w:val="24"/>
        </w:rPr>
        <w:t>Impugnação ao Edital apresentada</w:t>
      </w:r>
      <w:r w:rsidR="00E1761C">
        <w:rPr>
          <w:rFonts w:ascii="Garamond" w:hAnsi="Garamond" w:cs="Times New Roman"/>
          <w:sz w:val="24"/>
          <w:szCs w:val="24"/>
        </w:rPr>
        <w:t xml:space="preserve"> tempestivamente</w:t>
      </w:r>
      <w:r w:rsidR="0012565C" w:rsidRPr="00D73B52">
        <w:rPr>
          <w:rFonts w:ascii="Garamond" w:hAnsi="Garamond" w:cs="Times New Roman"/>
          <w:sz w:val="24"/>
          <w:szCs w:val="24"/>
        </w:rPr>
        <w:t xml:space="preserve"> pel</w:t>
      </w:r>
      <w:r w:rsidR="00E1761C">
        <w:rPr>
          <w:rFonts w:ascii="Garamond" w:hAnsi="Garamond" w:cs="Times New Roman"/>
          <w:sz w:val="24"/>
          <w:szCs w:val="24"/>
        </w:rPr>
        <w:t xml:space="preserve">a empresa </w:t>
      </w:r>
      <w:r w:rsidR="00ED2CDE">
        <w:rPr>
          <w:rFonts w:ascii="Garamond" w:hAnsi="Garamond"/>
          <w:sz w:val="24"/>
          <w:szCs w:val="24"/>
        </w:rPr>
        <w:t>ASSESSORIA LIMAETONIAL - ME</w:t>
      </w:r>
      <w:bookmarkStart w:id="0" w:name="_GoBack"/>
      <w:bookmarkEnd w:id="0"/>
      <w:r w:rsidR="00E1761C">
        <w:rPr>
          <w:rFonts w:ascii="Garamond" w:hAnsi="Garamond"/>
          <w:sz w:val="24"/>
          <w:szCs w:val="24"/>
        </w:rPr>
        <w:t>,</w:t>
      </w:r>
      <w:r w:rsidR="00C12E1D">
        <w:rPr>
          <w:rFonts w:ascii="Garamond" w:hAnsi="Garamond"/>
          <w:sz w:val="24"/>
          <w:szCs w:val="24"/>
        </w:rPr>
        <w:t xml:space="preserve"> </w:t>
      </w:r>
      <w:r w:rsidR="00C12E1D" w:rsidRPr="00AE7C85">
        <w:rPr>
          <w:rFonts w:ascii="Garamond" w:hAnsi="Garamond" w:cs="Times New Roman"/>
          <w:sz w:val="24"/>
          <w:szCs w:val="24"/>
        </w:rPr>
        <w:t xml:space="preserve">Inicialmente cumpre ser destacado, que esta Administração está sempre em busca do cumprimento da estrita legalidade, cumprindo juntamente todos os demais princípios que norteiam a atividade pública de administração. </w:t>
      </w:r>
      <w:r w:rsidR="00C12E1D" w:rsidRPr="00D73B52">
        <w:rPr>
          <w:rFonts w:ascii="Garamond" w:hAnsi="Garamond" w:cs="Times New Roman"/>
          <w:bCs/>
          <w:sz w:val="24"/>
          <w:szCs w:val="24"/>
        </w:rPr>
        <w:t>Impugnação</w:t>
      </w:r>
      <w:r w:rsidR="003818AF" w:rsidRPr="00D73B52">
        <w:rPr>
          <w:rFonts w:ascii="Garamond" w:hAnsi="Garamond" w:cs="Times New Roman"/>
          <w:bCs/>
          <w:sz w:val="24"/>
          <w:szCs w:val="24"/>
        </w:rPr>
        <w:t xml:space="preserve"> do edital acima epigrafado, conforme breve descrição a seguir</w:t>
      </w:r>
      <w:r w:rsidR="0000259B">
        <w:rPr>
          <w:rFonts w:ascii="Garamond" w:hAnsi="Garamond" w:cs="Times New Roman"/>
          <w:bCs/>
          <w:sz w:val="24"/>
          <w:szCs w:val="24"/>
        </w:rPr>
        <w:t>,</w:t>
      </w:r>
      <w:r w:rsidR="00E1761C">
        <w:rPr>
          <w:rFonts w:ascii="Garamond" w:hAnsi="Garamond" w:cs="Times New Roman"/>
          <w:bCs/>
          <w:sz w:val="24"/>
          <w:szCs w:val="24"/>
        </w:rPr>
        <w:t xml:space="preserve"> </w:t>
      </w:r>
      <w:r w:rsidR="00E1761C" w:rsidRPr="0000259B">
        <w:rPr>
          <w:rFonts w:ascii="Garamond" w:hAnsi="Garamond" w:cs="Times New Roman"/>
          <w:bCs/>
          <w:sz w:val="24"/>
          <w:szCs w:val="24"/>
        </w:rPr>
        <w:t>ipsis litteris</w:t>
      </w:r>
      <w:r w:rsidR="003818AF" w:rsidRPr="00D73B52">
        <w:rPr>
          <w:rFonts w:ascii="Garamond" w:hAnsi="Garamond" w:cs="Times New Roman"/>
          <w:bCs/>
          <w:sz w:val="24"/>
          <w:szCs w:val="24"/>
        </w:rPr>
        <w:t>: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ILUSTRÍSSIMO SENHOR PREGOEIRO OFICIAL DA PREFEITURA DE CORONEL FREITAS NO ESTADO DE SANTA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CATARINA,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PREGÃO N.º 053/2021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ASSESSORIA LIMAETONIAL- ME, pessoa jurídica de direito privado, inscrita no CNPJ sob nº 31.762.117/0001-36, com sede na Rua Augusto Guimaraes, 1007, Palmas – PR, CEP: 58.401-470, por sua representante legal, Sra. DIRLEI DE LIMA, brasileira, solteira, empresária, portadora da cédula de identidade nº 95688578 SSP/</w:t>
      </w:r>
      <w:proofErr w:type="spellStart"/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Pr</w:t>
      </w:r>
      <w:proofErr w:type="spellEnd"/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, inscrita no CPF sob nº 066.091.819-69, residente e domiciliada à Av. </w:t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Araucaria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>, 325 – centro, Coronel Domingos Soares-PR, ao final assinada, com a devida vênia, vem, à presença de Vossa Senhoria, tempestivamente, apresentar:</w:t>
      </w:r>
      <w:r>
        <w:rPr>
          <w:rFonts w:ascii="Garamond" w:hAnsi="Garamond" w:cs="Times New Roman"/>
          <w:b/>
          <w:sz w:val="16"/>
          <w:szCs w:val="16"/>
        </w:rPr>
        <w:t xml:space="preserve"> </w:t>
      </w:r>
      <w:r w:rsidRPr="00326993">
        <w:rPr>
          <w:rFonts w:ascii="Garamond" w:hAnsi="Garamond" w:cs="Times New Roman"/>
          <w:b/>
          <w:sz w:val="16"/>
          <w:szCs w:val="16"/>
        </w:rPr>
        <w:t>IMPUGNAÇÃO AO EDITAL n.º 053/21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Com fundamento no art. 18, do Decreto n.º 5.450/2005 c/c item18 e subitens seguintes do instrumento convocatório impugnando, pelos motivos de fatos e fundamentos a seguir declinados: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1. DOS FATOS e RAZOES DA IMPUGNAÇÃO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Em síntese, a impugnante tomou conhecimento do Pregão Eletrônico, regido pelo Edital n.º 53/21, o qual tem como objetivo a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 xml:space="preserve">” 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contratação de empresa especializada para elaboração de projeto de engenharia rodoviária para pavimentação asfáltica da rodovia da integração da estaca 565 a 636 de 1.420 km. o projeto devera conter as instruções de serviço e manuais de diretrizes para projetos rodoviários adotados pela </w:t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sie-sc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 xml:space="preserve">” Ocorre que, compulsando-se os autos do presente Edital, a empresa impugnante percebeu que na Objeto “contratação de empresa especializada para elaboração de projeto de engenharia rodoviária para pavimentação asfáltica da rodovia da integração da estaca 565 a 636 de 1.420 km. o projeto devera conter as instruções de serviço e manuais de diretrizes para projetos rodoviários adotados pela </w:t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sie-sc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>”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Constatamos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4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fatos que nos leva ao nosso pedido de impugnação do edital.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No termo de referência descrito no anexo I do Edital Pregão presencial nº53/2021 verificamos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descrito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no item abaixo em sua integra: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“2.2 Para os projetos relacionados no item 01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, deverão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compreender quando necessário, projetos arquitetônicos, estrutural (incluindo contenções quando necessário), elétricos de baixa e alta </w:t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tensão,hidrossanitário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>, preventivo contra incêndio, climatização, rede lógica e telefônica, e imagens em 3D das fachadas quando solicitado”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Uma descrição de projetos de construção civil e suas observações que no caso não se possui qualquer descrição neste termo sobre alguma estrutura que pudesse necessitar de tais detalhamento lembrando que o item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1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(destacado em itálico) seria: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“Os serviços a serem executados têm suas especificações, unidades, quantidades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e</w:t>
      </w:r>
      <w:proofErr w:type="gramEnd"/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valores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máximos no escopo do quadro abaixo: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Item</w:t>
      </w:r>
      <w:r w:rsidRPr="00326993">
        <w:rPr>
          <w:rFonts w:ascii="Garamond" w:hAnsi="Garamond" w:cs="Times New Roman"/>
          <w:b/>
          <w:sz w:val="16"/>
          <w:szCs w:val="16"/>
        </w:rPr>
        <w:tab/>
        <w:t>Especificação</w:t>
      </w:r>
      <w:r w:rsidRPr="00326993">
        <w:rPr>
          <w:rFonts w:ascii="Garamond" w:hAnsi="Garamond" w:cs="Times New Roman"/>
          <w:b/>
          <w:sz w:val="16"/>
          <w:szCs w:val="16"/>
        </w:rPr>
        <w:tab/>
        <w:t>Unid.</w:t>
      </w:r>
      <w:r w:rsidRPr="00326993">
        <w:rPr>
          <w:rFonts w:ascii="Garamond" w:hAnsi="Garamond" w:cs="Times New Roman"/>
          <w:b/>
          <w:sz w:val="16"/>
          <w:szCs w:val="16"/>
        </w:rPr>
        <w:tab/>
        <w:t>Quantidade</w:t>
      </w:r>
      <w:r w:rsidRPr="00326993">
        <w:rPr>
          <w:rFonts w:ascii="Garamond" w:hAnsi="Garamond" w:cs="Times New Roman"/>
          <w:b/>
          <w:sz w:val="16"/>
          <w:szCs w:val="16"/>
        </w:rPr>
        <w:tab/>
      </w:r>
      <w:proofErr w:type="spellStart"/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PreçoUnit</w:t>
      </w:r>
      <w:proofErr w:type="spellEnd"/>
      <w:proofErr w:type="gramEnd"/>
      <w:r w:rsidRPr="00326993">
        <w:rPr>
          <w:rFonts w:ascii="Garamond" w:hAnsi="Garamond" w:cs="Times New Roman"/>
          <w:b/>
          <w:sz w:val="16"/>
          <w:szCs w:val="16"/>
        </w:rPr>
        <w:t>.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Máximo</w:t>
      </w:r>
      <w:r w:rsidRPr="00326993">
        <w:rPr>
          <w:rFonts w:ascii="Garamond" w:hAnsi="Garamond" w:cs="Times New Roman"/>
          <w:b/>
          <w:sz w:val="16"/>
          <w:szCs w:val="16"/>
        </w:rPr>
        <w:tab/>
      </w:r>
      <w:proofErr w:type="spellStart"/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PreçoTotal</w:t>
      </w:r>
      <w:proofErr w:type="spellEnd"/>
      <w:proofErr w:type="gramEnd"/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1</w:t>
      </w:r>
      <w:r w:rsidRPr="00326993">
        <w:rPr>
          <w:rFonts w:ascii="Garamond" w:hAnsi="Garamond" w:cs="Times New Roman"/>
          <w:b/>
          <w:sz w:val="16"/>
          <w:szCs w:val="16"/>
        </w:rPr>
        <w:tab/>
        <w:t>CONTRATAÇÃODEEMPRESAESPECIALIZADAPA RA ELABORAÇÃODEPROJETODEENGENHARIAROD OVIÁ</w:t>
      </w:r>
      <w:r>
        <w:rPr>
          <w:rFonts w:ascii="Garamond" w:hAnsi="Garamond" w:cs="Times New Roman"/>
          <w:b/>
          <w:sz w:val="16"/>
          <w:szCs w:val="16"/>
        </w:rPr>
        <w:t>RIA</w:t>
      </w:r>
      <w:r>
        <w:rPr>
          <w:rFonts w:ascii="Garamond" w:hAnsi="Garamond" w:cs="Times New Roman"/>
          <w:b/>
          <w:sz w:val="16"/>
          <w:szCs w:val="16"/>
        </w:rPr>
        <w:tab/>
        <w:t>PARA</w:t>
      </w:r>
      <w:r>
        <w:rPr>
          <w:rFonts w:ascii="Garamond" w:hAnsi="Garamond" w:cs="Times New Roman"/>
          <w:b/>
          <w:sz w:val="16"/>
          <w:szCs w:val="16"/>
        </w:rPr>
        <w:tab/>
        <w:t>PAVIMENTAÇÃO</w:t>
      </w:r>
      <w:r>
        <w:rPr>
          <w:rFonts w:ascii="Garamond" w:hAnsi="Garamond" w:cs="Times New Roman"/>
          <w:b/>
          <w:sz w:val="16"/>
          <w:szCs w:val="16"/>
        </w:rPr>
        <w:tab/>
        <w:t xml:space="preserve">ASFÁLTICA </w:t>
      </w:r>
      <w:r w:rsidRPr="00326993">
        <w:rPr>
          <w:rFonts w:ascii="Garamond" w:hAnsi="Garamond" w:cs="Times New Roman"/>
          <w:b/>
          <w:sz w:val="16"/>
          <w:szCs w:val="16"/>
        </w:rPr>
        <w:t xml:space="preserve">DARODOVIADAINTEGRAÇÃODAESTACA565A636 DE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1.420KM.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OPROJETODEVERACONTERASINSTRU ÇÕES</w:t>
      </w:r>
      <w:r w:rsidRPr="00326993">
        <w:rPr>
          <w:rFonts w:ascii="Garamond" w:hAnsi="Garamond" w:cs="Times New Roman"/>
          <w:b/>
          <w:sz w:val="16"/>
          <w:szCs w:val="16"/>
        </w:rPr>
        <w:tab/>
        <w:t>DE</w:t>
      </w:r>
      <w:r w:rsidRPr="00326993">
        <w:rPr>
          <w:rFonts w:ascii="Garamond" w:hAnsi="Garamond" w:cs="Times New Roman"/>
          <w:b/>
          <w:sz w:val="16"/>
          <w:szCs w:val="16"/>
        </w:rPr>
        <w:tab/>
        <w:t>SERVIÇO</w:t>
      </w:r>
      <w:r w:rsidRPr="00326993">
        <w:rPr>
          <w:rFonts w:ascii="Garamond" w:hAnsi="Garamond" w:cs="Times New Roman"/>
          <w:b/>
          <w:sz w:val="16"/>
          <w:szCs w:val="16"/>
        </w:rPr>
        <w:tab/>
        <w:t>E</w:t>
      </w:r>
      <w:r w:rsidRPr="00326993">
        <w:rPr>
          <w:rFonts w:ascii="Garamond" w:hAnsi="Garamond" w:cs="Times New Roman"/>
          <w:b/>
          <w:sz w:val="16"/>
          <w:szCs w:val="16"/>
        </w:rPr>
        <w:tab/>
        <w:t>MANUAIS</w:t>
      </w:r>
      <w:r w:rsidRPr="00326993">
        <w:rPr>
          <w:rFonts w:ascii="Garamond" w:hAnsi="Garamond" w:cs="Times New Roman"/>
          <w:b/>
          <w:sz w:val="16"/>
          <w:szCs w:val="16"/>
        </w:rPr>
        <w:tab/>
        <w:t>DE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DIRETRIZESPARAPROJETOSRODOVIÁRIOSADO TADOS PELASIE-SC</w:t>
      </w:r>
      <w:r w:rsidRPr="00326993">
        <w:rPr>
          <w:rFonts w:ascii="Garamond" w:hAnsi="Garamond" w:cs="Times New Roman"/>
          <w:b/>
          <w:sz w:val="16"/>
          <w:szCs w:val="16"/>
        </w:rPr>
        <w:tab/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un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ab/>
        <w:t>1,00</w:t>
      </w:r>
      <w:r w:rsidRPr="00326993">
        <w:rPr>
          <w:rFonts w:ascii="Garamond" w:hAnsi="Garamond" w:cs="Times New Roman"/>
          <w:b/>
          <w:sz w:val="16"/>
          <w:szCs w:val="16"/>
        </w:rPr>
        <w:tab/>
        <w:t>15.856,00</w:t>
      </w:r>
      <w:r w:rsidRPr="00326993">
        <w:rPr>
          <w:rFonts w:ascii="Garamond" w:hAnsi="Garamond" w:cs="Times New Roman"/>
          <w:b/>
          <w:sz w:val="16"/>
          <w:szCs w:val="16"/>
        </w:rPr>
        <w:tab/>
        <w:t>15856,00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ab/>
        <w:t>Total</w:t>
      </w:r>
      <w:r w:rsidRPr="00326993">
        <w:rPr>
          <w:rFonts w:ascii="Garamond" w:hAnsi="Garamond" w:cs="Times New Roman"/>
          <w:b/>
          <w:sz w:val="16"/>
          <w:szCs w:val="16"/>
        </w:rPr>
        <w:tab/>
        <w:t>15.856,00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lastRenderedPageBreak/>
        <w:t>Da mesma analisando o item 2.1 na sequência: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“2.1 - Para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os projetos relacionado no item 02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, deverão compreender quando necessário, projetos de pavimentação asfáltica ou poliédrica, drenagem pluvial, sinalização viária, passeios e acessibilidade.”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Nesta descrição verificamos a indicação de um “item 02” que não o encontramos nas especificações acima, desta maneira não conseguimos verificar ou não a existência do mesmo na licitação.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Da mesma maneira analisamos o item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3.1 :</w:t>
      </w:r>
      <w:proofErr w:type="gramEnd"/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“3.1 - A execução do objeto desta licitação deverá ser efetuada de forma parcelada, de acordo com cada projeto, </w:t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devendoa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 xml:space="preserve"> empresa contratada apresentar em um prazo de 15 (quinze) dias o projeto arquitetônico e memorial de cálculo, para aprovação. Os prazos para a conclusão das demais fases dos projetos serão combinados de acordo com a necessidade e projetos a serem solicitados, bem como com a </w:t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necessidadede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 xml:space="preserve"> aprovação nos órgãos competentes (Corpo de Bombeiros, Vigilância Sanitária, Concessionária de </w:t>
      </w:r>
      <w:proofErr w:type="spellStart"/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Energia,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entre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 xml:space="preserve"> outros).”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Voltamos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a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mesma dúvida do item 2.2 em que a referência se faz em relação a projetos de construção civil não de pavimentação, nos gerando mais está dúvida. No quesito prazo caso o acima descrito seja realmente 15 dias o mesmo seria inexequível.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Na questão do valor referencial do preço em se tratando de um projeto padrão da Secretária de Estado de Infraestrutura de Santa Catarina-SIE/SC, no qual com a instrução “INSTRUÇÕES PARA ELABORAÇÃO E APRESENTAÇÃO DE PROJETOS PARA OCUPAÇÃO OU TRAVESSIA NAS FAIXAS DE DOMÍNIO DO DEINFRA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”</w:t>
      </w:r>
      <w:proofErr w:type="gramEnd"/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(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https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://www.sie.sc.gov.br/fxd/documentos/Instrucao_Projetos.pdf ) no qual descrito no item 4.3 temos: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>“4.3. Especificações técnicas para cada serviço a ser executado na recuperação de elementos construídos pelo DEINFRA que serão afetados pela obra, de acordo com as especificações do DEINFRA.”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Devemos buscar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licitações relativos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a projetos licitação pelo órgão estadual como</w:t>
      </w:r>
    </w:p>
    <w:p w:rsid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referência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, pois a aprovação se dará pelo órgão. Desta forma plataforma digital do SIE (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https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>://www.sie.sc.gov.br/licitacoes/download.do?file=Edital_RDC_0080_2020- Campo%20Ere-P.Sola-FlorSerradoSul.pdf&amp;edital=RD802020) encontramos um RDC 080/2020 , obra Restauração da Rodovia SC-161, de projeto técnica e preço no qual apresenta as seguintes planilhas orçamentárias de referência:</w:t>
      </w:r>
    </w:p>
    <w:p w:rsid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>
        <w:rPr>
          <w:rFonts w:ascii="Garamond" w:hAnsi="Garamond" w:cs="Times New Roman"/>
          <w:b/>
          <w:noProof/>
          <w:sz w:val="16"/>
          <w:szCs w:val="16"/>
        </w:rPr>
        <w:drawing>
          <wp:inline distT="0" distB="0" distL="0" distR="0" wp14:anchorId="337E1FBA">
            <wp:extent cx="3959750" cy="2562900"/>
            <wp:effectExtent l="0" t="0" r="3175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76" cy="256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>
        <w:rPr>
          <w:rFonts w:ascii="Garamond" w:hAnsi="Garamond" w:cs="Times New Roman"/>
          <w:b/>
          <w:noProof/>
          <w:sz w:val="16"/>
          <w:szCs w:val="16"/>
        </w:rPr>
        <w:drawing>
          <wp:inline distT="0" distB="0" distL="0" distR="0" wp14:anchorId="6AE16FDD">
            <wp:extent cx="3959750" cy="3382920"/>
            <wp:effectExtent l="0" t="0" r="3175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89" cy="338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>
        <w:rPr>
          <w:rFonts w:ascii="Garamond" w:hAnsi="Garamond" w:cs="Times New Roman"/>
          <w:b/>
          <w:noProof/>
          <w:sz w:val="16"/>
          <w:szCs w:val="16"/>
        </w:rPr>
        <w:drawing>
          <wp:inline distT="0" distB="0" distL="0" distR="0" wp14:anchorId="3F29A34E">
            <wp:extent cx="3953407" cy="3315694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86" cy="331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Ambos constantes nas páginas 44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à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46 do processo, nela apresenta um Valor Total de R$ 674.483,13 para execução do projeto de 24 km, ou seja , teríamos um valor de R$ 28.103,46/km de projeto sendo o pretendido por esta municipalidade uma extensão de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b/>
          <w:sz w:val="16"/>
          <w:szCs w:val="16"/>
        </w:rPr>
      </w:pP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1.420 metros teríamos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um projeto similar no valor de R$ 39.906,00 para este, projeto.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sz w:val="16"/>
          <w:szCs w:val="16"/>
        </w:rPr>
      </w:pPr>
      <w:r w:rsidRPr="00326993">
        <w:rPr>
          <w:rFonts w:ascii="Garamond" w:hAnsi="Garamond" w:cs="Times New Roman"/>
          <w:b/>
          <w:sz w:val="16"/>
          <w:szCs w:val="16"/>
        </w:rPr>
        <w:t xml:space="preserve">Porém se observarmos vários itens unitários e especificidades de cada rodovia a ser executada, portando e de inteira compreensão que um projeto de pregão presencial com valores a partir de R$ 15.856,00, </w:t>
      </w:r>
      <w:proofErr w:type="gramStart"/>
      <w:r w:rsidRPr="00326993">
        <w:rPr>
          <w:rFonts w:ascii="Garamond" w:hAnsi="Garamond" w:cs="Times New Roman"/>
          <w:b/>
          <w:sz w:val="16"/>
          <w:szCs w:val="16"/>
        </w:rPr>
        <w:t>ou seja</w:t>
      </w:r>
      <w:proofErr w:type="gramEnd"/>
      <w:r w:rsidRPr="00326993">
        <w:rPr>
          <w:rFonts w:ascii="Garamond" w:hAnsi="Garamond" w:cs="Times New Roman"/>
          <w:b/>
          <w:sz w:val="16"/>
          <w:szCs w:val="16"/>
        </w:rPr>
        <w:t xml:space="preserve"> 39,73 % do preço inicial do órgão se aproxima e muito da inexequibilidade, está </w:t>
      </w:r>
      <w:proofErr w:type="spellStart"/>
      <w:r w:rsidRPr="00326993">
        <w:rPr>
          <w:rFonts w:ascii="Garamond" w:hAnsi="Garamond" w:cs="Times New Roman"/>
          <w:b/>
          <w:sz w:val="16"/>
          <w:szCs w:val="16"/>
        </w:rPr>
        <w:t>descritano</w:t>
      </w:r>
      <w:proofErr w:type="spellEnd"/>
      <w:r w:rsidRPr="00326993">
        <w:rPr>
          <w:rFonts w:ascii="Garamond" w:hAnsi="Garamond" w:cs="Times New Roman"/>
          <w:b/>
          <w:sz w:val="16"/>
          <w:szCs w:val="16"/>
        </w:rPr>
        <w:t xml:space="preserve"> artigo 48 da lei 8666/93 que descontos acima do 70% os tornam inexequíveis e impraticáveis.</w:t>
      </w:r>
      <w:r w:rsidR="00E1761C" w:rsidRPr="00E1761C">
        <w:rPr>
          <w:rFonts w:ascii="Garamond" w:hAnsi="Garamond" w:cs="Times New Roman"/>
          <w:sz w:val="20"/>
          <w:szCs w:val="20"/>
        </w:rPr>
        <w:t xml:space="preserve"> </w:t>
      </w:r>
      <w:r w:rsidRPr="00326993">
        <w:rPr>
          <w:rFonts w:ascii="Garamond" w:hAnsi="Garamond" w:cs="Times New Roman"/>
          <w:sz w:val="20"/>
          <w:szCs w:val="20"/>
        </w:rPr>
        <w:t xml:space="preserve">2. </w:t>
      </w:r>
      <w:r w:rsidRPr="00326993">
        <w:rPr>
          <w:rFonts w:ascii="Garamond" w:hAnsi="Garamond" w:cs="Times New Roman"/>
          <w:sz w:val="16"/>
          <w:szCs w:val="16"/>
        </w:rPr>
        <w:t>DOS PEDIDOS IMPUGNATÓRIOS</w:t>
      </w:r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sz w:val="16"/>
          <w:szCs w:val="16"/>
        </w:rPr>
      </w:pPr>
      <w:r w:rsidRPr="00326993">
        <w:rPr>
          <w:rFonts w:ascii="Garamond" w:hAnsi="Garamond" w:cs="Times New Roman"/>
          <w:sz w:val="16"/>
          <w:szCs w:val="16"/>
        </w:rPr>
        <w:t>Ante o exposto, requer-se o recebimento da petição e o acolhimento da presente IMPUGNAÇÃO, objetivando- se:</w:t>
      </w:r>
      <w:r w:rsidRPr="00326993">
        <w:rPr>
          <w:sz w:val="16"/>
          <w:szCs w:val="16"/>
        </w:rPr>
        <w:t xml:space="preserve"> </w:t>
      </w:r>
      <w:r w:rsidRPr="00326993">
        <w:rPr>
          <w:rFonts w:ascii="Garamond" w:hAnsi="Garamond" w:cs="Times New Roman"/>
          <w:sz w:val="16"/>
          <w:szCs w:val="16"/>
        </w:rPr>
        <w:t xml:space="preserve">a) revisão dos valores do </w:t>
      </w:r>
      <w:proofErr w:type="gramStart"/>
      <w:r w:rsidRPr="00326993">
        <w:rPr>
          <w:rFonts w:ascii="Garamond" w:hAnsi="Garamond" w:cs="Times New Roman"/>
          <w:sz w:val="16"/>
          <w:szCs w:val="16"/>
        </w:rPr>
        <w:t>objeto</w:t>
      </w:r>
      <w:proofErr w:type="gramEnd"/>
    </w:p>
    <w:p w:rsidR="00326993" w:rsidRPr="00326993" w:rsidRDefault="00326993" w:rsidP="00326993">
      <w:pPr>
        <w:spacing w:after="0" w:line="240" w:lineRule="auto"/>
        <w:ind w:left="2268"/>
        <w:contextualSpacing/>
        <w:jc w:val="both"/>
        <w:rPr>
          <w:rFonts w:ascii="Garamond" w:hAnsi="Garamond" w:cs="Times New Roman"/>
          <w:sz w:val="16"/>
          <w:szCs w:val="16"/>
        </w:rPr>
      </w:pPr>
      <w:r w:rsidRPr="00326993">
        <w:rPr>
          <w:rFonts w:ascii="Garamond" w:hAnsi="Garamond" w:cs="Times New Roman"/>
          <w:sz w:val="16"/>
          <w:szCs w:val="16"/>
        </w:rPr>
        <w:t>b) que a descrição do termo de referencia seja voltada a pavimentação para o melhor entendimento de todos.</w:t>
      </w:r>
      <w:r w:rsidRPr="00326993">
        <w:rPr>
          <w:sz w:val="16"/>
          <w:szCs w:val="16"/>
        </w:rPr>
        <w:t xml:space="preserve"> </w:t>
      </w:r>
      <w:r w:rsidRPr="00326993">
        <w:rPr>
          <w:rFonts w:ascii="Garamond" w:hAnsi="Garamond" w:cs="Times New Roman"/>
          <w:sz w:val="16"/>
          <w:szCs w:val="16"/>
        </w:rPr>
        <w:t>E assim agindo, estará convicto que os princípios da ampla concorrência e da segurança jurídica foram devidamente respeitados, por ser medida da mais salutar justiça.</w:t>
      </w:r>
    </w:p>
    <w:p w:rsidR="00326993" w:rsidRDefault="00326993" w:rsidP="00C12E1D">
      <w:pPr>
        <w:spacing w:after="0" w:line="36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326993" w:rsidRDefault="00943DAA" w:rsidP="00C12E1D">
      <w:pPr>
        <w:spacing w:after="0" w:line="36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 w:rsidRPr="00C12E1D">
        <w:rPr>
          <w:rFonts w:ascii="Garamond" w:hAnsi="Garamond" w:cs="Times New Roman"/>
          <w:sz w:val="24"/>
          <w:szCs w:val="24"/>
        </w:rPr>
        <w:t xml:space="preserve">Neste sentido, com estes argumentos </w:t>
      </w:r>
      <w:r w:rsidR="0000259B" w:rsidRPr="00C12E1D">
        <w:rPr>
          <w:rFonts w:ascii="Garamond" w:hAnsi="Garamond" w:cs="Times New Roman"/>
          <w:sz w:val="24"/>
          <w:szCs w:val="24"/>
        </w:rPr>
        <w:t xml:space="preserve">com fulcro na lei </w:t>
      </w:r>
      <w:r w:rsidR="00C12E1D" w:rsidRPr="00C12E1D">
        <w:rPr>
          <w:rFonts w:ascii="Garamond" w:hAnsi="Garamond" w:cs="Times New Roman"/>
          <w:sz w:val="24"/>
          <w:szCs w:val="24"/>
        </w:rPr>
        <w:t>13.465/2017, decido pelo conhecimento do pedido apresentado, vez que tempestivo, no mérito concedo-lhe provimento</w:t>
      </w:r>
      <w:r w:rsidR="00C12E1D">
        <w:rPr>
          <w:rFonts w:ascii="Garamond" w:hAnsi="Garamond" w:cs="Times New Roman"/>
          <w:sz w:val="24"/>
          <w:szCs w:val="24"/>
        </w:rPr>
        <w:t xml:space="preserve"> parcial</w:t>
      </w:r>
      <w:r w:rsidR="00326993">
        <w:rPr>
          <w:rFonts w:ascii="Garamond" w:hAnsi="Garamond" w:cs="Times New Roman"/>
          <w:sz w:val="24"/>
          <w:szCs w:val="24"/>
        </w:rPr>
        <w:t>.</w:t>
      </w:r>
    </w:p>
    <w:p w:rsidR="00197B8B" w:rsidRDefault="00197B8B" w:rsidP="00C12E1D">
      <w:pPr>
        <w:spacing w:after="0" w:line="36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197B8B" w:rsidRDefault="0097232D" w:rsidP="00C12E1D">
      <w:pPr>
        <w:spacing w:after="0" w:line="360" w:lineRule="auto"/>
        <w:contextualSpacing/>
        <w:jc w:val="both"/>
        <w:rPr>
          <w:rFonts w:ascii="Garamond" w:hAnsi="Garamond" w:cs="Times New Roman"/>
          <w:sz w:val="24"/>
          <w:szCs w:val="24"/>
        </w:rPr>
      </w:pPr>
      <w:r>
        <w:t>1 -</w:t>
      </w:r>
      <w:r>
        <w:t xml:space="preserve"> </w:t>
      </w:r>
      <w:r w:rsidR="00197B8B">
        <w:rPr>
          <w:rFonts w:ascii="Garamond" w:hAnsi="Garamond" w:cs="Times New Roman"/>
          <w:sz w:val="24"/>
          <w:szCs w:val="24"/>
        </w:rPr>
        <w:t xml:space="preserve">Desta forma exclui-se o item 2.2 onde se lê: </w:t>
      </w:r>
    </w:p>
    <w:p w:rsidR="00197B8B" w:rsidRDefault="00197B8B" w:rsidP="00C12E1D">
      <w:pPr>
        <w:spacing w:after="0" w:line="36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197B8B" w:rsidRDefault="00197B8B" w:rsidP="00C12E1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</w:rPr>
      </w:pPr>
      <w:r w:rsidRPr="008B4082">
        <w:rPr>
          <w:rFonts w:ascii="Garamond" w:hAnsi="Garamond"/>
          <w:sz w:val="24"/>
          <w:szCs w:val="24"/>
        </w:rPr>
        <w:t xml:space="preserve">Para os projetos relacionados no item 01, deverão compreender quando </w:t>
      </w:r>
      <w:proofErr w:type="gramStart"/>
      <w:r w:rsidRPr="008B4082">
        <w:rPr>
          <w:rFonts w:ascii="Garamond" w:hAnsi="Garamond"/>
          <w:sz w:val="24"/>
          <w:szCs w:val="24"/>
        </w:rPr>
        <w:t>necessário, projetos</w:t>
      </w:r>
      <w:proofErr w:type="gramEnd"/>
      <w:r w:rsidRPr="008B4082">
        <w:rPr>
          <w:rFonts w:ascii="Garamond" w:hAnsi="Garamond"/>
          <w:sz w:val="24"/>
          <w:szCs w:val="24"/>
        </w:rPr>
        <w:t xml:space="preserve"> arquitetônicos, estrutural (incluindo contenções quando necessário), elétricos de baixa e alta tensão, </w:t>
      </w:r>
      <w:proofErr w:type="spellStart"/>
      <w:r w:rsidRPr="008B4082">
        <w:rPr>
          <w:rFonts w:ascii="Garamond" w:hAnsi="Garamond"/>
          <w:sz w:val="24"/>
          <w:szCs w:val="24"/>
        </w:rPr>
        <w:t>hidrossanitário</w:t>
      </w:r>
      <w:proofErr w:type="spellEnd"/>
      <w:r w:rsidRPr="008B4082">
        <w:rPr>
          <w:rFonts w:ascii="Garamond" w:hAnsi="Garamond"/>
          <w:sz w:val="24"/>
          <w:szCs w:val="24"/>
        </w:rPr>
        <w:t>, preventivo contra incêndio, climatização, rede lógica e telefônica, e imagens em 3D das fachadas quando</w:t>
      </w:r>
      <w:r w:rsidRPr="008B4082">
        <w:rPr>
          <w:rFonts w:ascii="Garamond" w:hAnsi="Garamond"/>
          <w:spacing w:val="-3"/>
          <w:sz w:val="24"/>
          <w:szCs w:val="24"/>
        </w:rPr>
        <w:t xml:space="preserve"> </w:t>
      </w:r>
      <w:r w:rsidRPr="008B4082">
        <w:rPr>
          <w:rFonts w:ascii="Garamond" w:hAnsi="Garamond"/>
          <w:sz w:val="24"/>
          <w:szCs w:val="24"/>
        </w:rPr>
        <w:t>solicitado.</w:t>
      </w:r>
      <w:r>
        <w:rPr>
          <w:rFonts w:ascii="Garamond" w:hAnsi="Garamond"/>
          <w:sz w:val="24"/>
          <w:szCs w:val="24"/>
        </w:rPr>
        <w:t xml:space="preserve"> </w:t>
      </w:r>
    </w:p>
    <w:p w:rsidR="00197B8B" w:rsidRDefault="00197B8B" w:rsidP="00C12E1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Pois se trata de um projeto de pavimentação e não de </w:t>
      </w:r>
      <w:r w:rsidRPr="00197B8B">
        <w:rPr>
          <w:rFonts w:ascii="Garamond" w:hAnsi="Garamond"/>
          <w:sz w:val="24"/>
          <w:szCs w:val="24"/>
        </w:rPr>
        <w:t>projetos de construção civil</w:t>
      </w:r>
      <w:r>
        <w:rPr>
          <w:rFonts w:ascii="Garamond" w:hAnsi="Garamond"/>
          <w:sz w:val="24"/>
          <w:szCs w:val="24"/>
        </w:rPr>
        <w:t xml:space="preserve"> que</w:t>
      </w:r>
      <w:r w:rsidRPr="00197B8B">
        <w:rPr>
          <w:rFonts w:ascii="Garamond" w:hAnsi="Garamond"/>
          <w:sz w:val="24"/>
          <w:szCs w:val="24"/>
        </w:rPr>
        <w:t xml:space="preserve"> no caso não se possui qualquer descrição neste</w:t>
      </w:r>
      <w:r>
        <w:rPr>
          <w:rFonts w:ascii="Garamond" w:hAnsi="Garamond"/>
          <w:sz w:val="24"/>
          <w:szCs w:val="24"/>
        </w:rPr>
        <w:t xml:space="preserve"> termo sobre alguma estrutura.</w:t>
      </w:r>
    </w:p>
    <w:p w:rsidR="00197B8B" w:rsidRDefault="00197B8B" w:rsidP="00C12E1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</w:rPr>
      </w:pPr>
    </w:p>
    <w:p w:rsidR="0097232D" w:rsidRDefault="0097232D" w:rsidP="0097232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2- </w:t>
      </w:r>
      <w:r w:rsidRPr="0097232D">
        <w:rPr>
          <w:rFonts w:ascii="Garamond" w:hAnsi="Garamond"/>
          <w:sz w:val="24"/>
          <w:szCs w:val="24"/>
        </w:rPr>
        <w:t>O Item “</w:t>
      </w:r>
      <w:r>
        <w:rPr>
          <w:rFonts w:ascii="Garamond" w:hAnsi="Garamond"/>
          <w:sz w:val="24"/>
          <w:szCs w:val="24"/>
        </w:rPr>
        <w:t>2.3</w:t>
      </w:r>
      <w:r w:rsidRPr="0097232D">
        <w:rPr>
          <w:rFonts w:ascii="Garamond" w:hAnsi="Garamond"/>
          <w:sz w:val="24"/>
          <w:szCs w:val="24"/>
        </w:rPr>
        <w:t>”</w:t>
      </w:r>
      <w:proofErr w:type="gramStart"/>
      <w:r w:rsidRPr="0097232D">
        <w:rPr>
          <w:rFonts w:ascii="Garamond" w:hAnsi="Garamond"/>
          <w:sz w:val="24"/>
          <w:szCs w:val="24"/>
        </w:rPr>
        <w:t>, passa</w:t>
      </w:r>
      <w:proofErr w:type="gramEnd"/>
      <w:r w:rsidRPr="0097232D">
        <w:rPr>
          <w:rFonts w:ascii="Garamond" w:hAnsi="Garamond"/>
          <w:sz w:val="24"/>
          <w:szCs w:val="24"/>
        </w:rPr>
        <w:t xml:space="preserve"> a vigorar com a seguinte redação:</w:t>
      </w:r>
    </w:p>
    <w:p w:rsidR="00197B8B" w:rsidRDefault="00197B8B" w:rsidP="0097232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</w:rPr>
      </w:pPr>
      <w:r w:rsidRPr="00197B8B">
        <w:rPr>
          <w:rFonts w:ascii="Garamond" w:hAnsi="Garamond"/>
          <w:sz w:val="24"/>
          <w:szCs w:val="24"/>
        </w:rPr>
        <w:t xml:space="preserve">Para </w:t>
      </w:r>
      <w:proofErr w:type="gramStart"/>
      <w:r w:rsidRPr="00197B8B">
        <w:rPr>
          <w:rFonts w:ascii="Garamond" w:hAnsi="Garamond"/>
          <w:sz w:val="24"/>
          <w:szCs w:val="24"/>
        </w:rPr>
        <w:t>os projetos relacionado no item 0</w:t>
      </w:r>
      <w:r w:rsidR="0097232D">
        <w:rPr>
          <w:rFonts w:ascii="Garamond" w:hAnsi="Garamond"/>
          <w:sz w:val="24"/>
          <w:szCs w:val="24"/>
        </w:rPr>
        <w:t>1</w:t>
      </w:r>
      <w:proofErr w:type="gramEnd"/>
      <w:r w:rsidRPr="00197B8B">
        <w:rPr>
          <w:rFonts w:ascii="Garamond" w:hAnsi="Garamond"/>
          <w:sz w:val="24"/>
          <w:szCs w:val="24"/>
        </w:rPr>
        <w:t>, deverão compreender quando necessário, projetos de pavimentação asfáltica ou poliédrica, drenagem pluvial, sinalização v</w:t>
      </w:r>
      <w:r w:rsidRPr="00197B8B">
        <w:rPr>
          <w:rFonts w:ascii="Garamond" w:hAnsi="Garamond"/>
          <w:sz w:val="24"/>
          <w:szCs w:val="24"/>
        </w:rPr>
        <w:t>iária, passeios e acessibilidad</w:t>
      </w:r>
      <w:r>
        <w:rPr>
          <w:rFonts w:ascii="Garamond" w:hAnsi="Garamond"/>
          <w:sz w:val="24"/>
          <w:szCs w:val="24"/>
        </w:rPr>
        <w:t>e.</w:t>
      </w:r>
      <w:r w:rsidR="0097232D">
        <w:rPr>
          <w:rFonts w:ascii="Garamond" w:hAnsi="Garamond"/>
          <w:sz w:val="24"/>
          <w:szCs w:val="24"/>
        </w:rPr>
        <w:t xml:space="preserve"> Sendo que </w:t>
      </w:r>
      <w:r w:rsidR="0097232D" w:rsidRPr="0097232D">
        <w:rPr>
          <w:rFonts w:ascii="Garamond" w:hAnsi="Garamond"/>
          <w:sz w:val="24"/>
          <w:szCs w:val="24"/>
        </w:rPr>
        <w:t>o projeto devera conter as instruções de serviço e manuais de diretrizes para projetos rodoviários adotados pela SIE-SC</w:t>
      </w:r>
      <w:r w:rsidR="0097232D">
        <w:rPr>
          <w:rFonts w:ascii="Garamond" w:hAnsi="Garamond"/>
          <w:sz w:val="24"/>
          <w:szCs w:val="24"/>
        </w:rPr>
        <w:t>.</w:t>
      </w:r>
    </w:p>
    <w:p w:rsidR="0097232D" w:rsidRDefault="0097232D" w:rsidP="0097232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</w:rPr>
      </w:pPr>
    </w:p>
    <w:p w:rsidR="0097232D" w:rsidRDefault="0097232D" w:rsidP="0097232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3- </w:t>
      </w:r>
      <w:r w:rsidRPr="0097232D">
        <w:rPr>
          <w:rFonts w:ascii="Garamond" w:hAnsi="Garamond"/>
          <w:sz w:val="24"/>
          <w:szCs w:val="24"/>
        </w:rPr>
        <w:t>O Item “</w:t>
      </w:r>
      <w:r>
        <w:rPr>
          <w:rFonts w:ascii="Garamond" w:hAnsi="Garamond"/>
          <w:sz w:val="24"/>
          <w:szCs w:val="24"/>
        </w:rPr>
        <w:t>3</w:t>
      </w:r>
      <w:r w:rsidRPr="0097232D">
        <w:rPr>
          <w:rFonts w:ascii="Garamond" w:hAnsi="Garamond"/>
          <w:sz w:val="24"/>
          <w:szCs w:val="24"/>
        </w:rPr>
        <w:t xml:space="preserve">.1”, </w:t>
      </w:r>
      <w:r w:rsidR="00ED2CDE">
        <w:rPr>
          <w:rFonts w:ascii="Garamond" w:hAnsi="Garamond"/>
          <w:sz w:val="24"/>
          <w:szCs w:val="24"/>
        </w:rPr>
        <w:t>onde se lê:</w:t>
      </w:r>
    </w:p>
    <w:p w:rsidR="0097232D" w:rsidRPr="0097232D" w:rsidRDefault="0097232D" w:rsidP="00ED2CDE">
      <w:pPr>
        <w:tabs>
          <w:tab w:val="left" w:pos="800"/>
        </w:tabs>
        <w:spacing w:before="1"/>
        <w:ind w:right="408"/>
        <w:jc w:val="both"/>
        <w:rPr>
          <w:rFonts w:ascii="Garamond" w:hAnsi="Garamond"/>
          <w:sz w:val="24"/>
          <w:szCs w:val="24"/>
        </w:rPr>
      </w:pPr>
      <w:r w:rsidRPr="0097232D">
        <w:rPr>
          <w:rFonts w:ascii="Garamond" w:hAnsi="Garamond"/>
          <w:sz w:val="24"/>
          <w:szCs w:val="24"/>
        </w:rPr>
        <w:t>A execução do objeto desta licitação deverá ser efetuada de forma parcelada, de acordo com cada projeto, devendo a empresa contratada apresentar num prazo de 15(quinze) dias o projeto arquitetônico e memorial de cálculo, para aprovação. Os prazos para a conclusão das demais fases dos projetos serão combinados de acordo com a necessidade e projetos a serem solicitados, bem como com a necessidade de aprovação nos órgãos competentes (Corpo de Bombeiros, Vigilância Sanitária, Concessionária de Energia, entre</w:t>
      </w:r>
      <w:r w:rsidRPr="0097232D">
        <w:rPr>
          <w:rFonts w:ascii="Garamond" w:hAnsi="Garamond"/>
          <w:spacing w:val="-4"/>
          <w:sz w:val="24"/>
          <w:szCs w:val="24"/>
        </w:rPr>
        <w:t xml:space="preserve"> </w:t>
      </w:r>
      <w:r w:rsidRPr="0097232D">
        <w:rPr>
          <w:rFonts w:ascii="Garamond" w:hAnsi="Garamond"/>
          <w:sz w:val="24"/>
          <w:szCs w:val="24"/>
        </w:rPr>
        <w:t>outros).</w:t>
      </w:r>
    </w:p>
    <w:p w:rsidR="0097232D" w:rsidRPr="0097232D" w:rsidRDefault="00ED2CDE" w:rsidP="0097232D">
      <w:pPr>
        <w:spacing w:after="0" w:line="360" w:lineRule="auto"/>
        <w:contextualSpacing/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</w:rPr>
        <w:t>P</w:t>
      </w:r>
      <w:r w:rsidRPr="0097232D">
        <w:rPr>
          <w:rFonts w:ascii="Garamond" w:hAnsi="Garamond"/>
          <w:sz w:val="24"/>
          <w:szCs w:val="24"/>
        </w:rPr>
        <w:t>assa a vigorar com a seguinte redação:</w:t>
      </w:r>
    </w:p>
    <w:p w:rsidR="00197B8B" w:rsidRDefault="00ED2CDE" w:rsidP="00197B8B">
      <w:pPr>
        <w:tabs>
          <w:tab w:val="left" w:pos="800"/>
        </w:tabs>
        <w:ind w:right="238"/>
        <w:jc w:val="both"/>
        <w:rPr>
          <w:rFonts w:ascii="Garamond" w:hAnsi="Garamond"/>
          <w:sz w:val="24"/>
          <w:szCs w:val="24"/>
        </w:rPr>
      </w:pPr>
      <w:r w:rsidRPr="0097232D">
        <w:rPr>
          <w:rFonts w:ascii="Garamond" w:hAnsi="Garamond"/>
          <w:sz w:val="24"/>
          <w:szCs w:val="24"/>
        </w:rPr>
        <w:t xml:space="preserve">A execução do objeto desta licitação deverá ser efetuada de forma parcelada, de acordo com cada projeto, devendo a empresa contratada apresentar num prazo de 15(quinze) dias o projeto </w:t>
      </w:r>
      <w:r>
        <w:rPr>
          <w:rFonts w:ascii="Garamond" w:hAnsi="Garamond"/>
          <w:sz w:val="24"/>
          <w:szCs w:val="24"/>
        </w:rPr>
        <w:t>de pavimentação asfáltica</w:t>
      </w:r>
      <w:r w:rsidRPr="0097232D">
        <w:rPr>
          <w:rFonts w:ascii="Garamond" w:hAnsi="Garamond"/>
          <w:sz w:val="24"/>
          <w:szCs w:val="24"/>
        </w:rPr>
        <w:t xml:space="preserve"> e memorial de cálculo, para aprovação. Os prazos para a conclusão das demais fases dos projetos serão combinados de acordo com a necessidade e projetos a serem solicitados, bem como com a necessidade de aprovação no</w:t>
      </w:r>
      <w:r>
        <w:rPr>
          <w:rFonts w:ascii="Garamond" w:hAnsi="Garamond"/>
          <w:sz w:val="24"/>
          <w:szCs w:val="24"/>
        </w:rPr>
        <w:t xml:space="preserve"> </w:t>
      </w:r>
      <w:r w:rsidRPr="0097232D">
        <w:rPr>
          <w:rFonts w:ascii="Garamond" w:hAnsi="Garamond"/>
          <w:sz w:val="24"/>
          <w:szCs w:val="24"/>
        </w:rPr>
        <w:t>órgão competente</w:t>
      </w:r>
      <w:r>
        <w:rPr>
          <w:rFonts w:ascii="Garamond" w:hAnsi="Garamond"/>
          <w:sz w:val="24"/>
          <w:szCs w:val="24"/>
        </w:rPr>
        <w:t xml:space="preserve"> </w:t>
      </w:r>
      <w:r w:rsidRPr="0097232D">
        <w:rPr>
          <w:rFonts w:ascii="Garamond" w:hAnsi="Garamond"/>
          <w:sz w:val="24"/>
          <w:szCs w:val="24"/>
        </w:rPr>
        <w:t>pela SIE-SC</w:t>
      </w:r>
      <w:r>
        <w:rPr>
          <w:rFonts w:ascii="Garamond" w:hAnsi="Garamond"/>
          <w:sz w:val="24"/>
          <w:szCs w:val="24"/>
        </w:rPr>
        <w:t>.</w:t>
      </w:r>
    </w:p>
    <w:p w:rsidR="00C12E1D" w:rsidRPr="00ED2CDE" w:rsidRDefault="00ED2CDE" w:rsidP="00ED2CDE">
      <w:pPr>
        <w:tabs>
          <w:tab w:val="left" w:pos="800"/>
        </w:tabs>
        <w:ind w:right="238"/>
        <w:jc w:val="both"/>
        <w:rPr>
          <w:rFonts w:ascii="Garamond" w:hAnsi="Garamond"/>
          <w:sz w:val="24"/>
          <w:szCs w:val="24"/>
          <w:lang w:val="pt-PT"/>
        </w:rPr>
      </w:pPr>
      <w:r>
        <w:rPr>
          <w:rFonts w:ascii="Garamond" w:hAnsi="Garamond"/>
          <w:sz w:val="24"/>
          <w:szCs w:val="24"/>
        </w:rPr>
        <w:t xml:space="preserve">Na questão de valor referencial de preço, usamos o preço de mercado conforme orçamentos anexados ao processo vale salientar que a extensão do projeto é de 1,420 km, desta forma o valor não será alterado, </w:t>
      </w:r>
      <w:r w:rsidR="00C12E1D">
        <w:rPr>
          <w:rFonts w:ascii="Garamond" w:hAnsi="Garamond" w:cs="Times New Roman"/>
          <w:sz w:val="24"/>
          <w:szCs w:val="24"/>
        </w:rPr>
        <w:t xml:space="preserve">ato contínuo mantenho </w:t>
      </w:r>
      <w:r w:rsidR="00C12E1D" w:rsidRPr="00C12E1D">
        <w:rPr>
          <w:rFonts w:ascii="Garamond" w:hAnsi="Garamond" w:cs="Times New Roman"/>
          <w:sz w:val="24"/>
          <w:szCs w:val="24"/>
        </w:rPr>
        <w:t>inalteradas as demais disposições constantes do Edital</w:t>
      </w:r>
      <w:r w:rsidR="00C12E1D">
        <w:rPr>
          <w:rFonts w:ascii="Garamond" w:hAnsi="Garamond" w:cs="Times New Roman"/>
          <w:sz w:val="24"/>
          <w:szCs w:val="24"/>
        </w:rPr>
        <w:t>.</w:t>
      </w:r>
    </w:p>
    <w:p w:rsidR="00C12E1D" w:rsidRPr="00C12E1D" w:rsidRDefault="00C12E1D" w:rsidP="00C12E1D">
      <w:pPr>
        <w:spacing w:after="0" w:line="360" w:lineRule="auto"/>
        <w:contextualSpacing/>
        <w:jc w:val="both"/>
        <w:rPr>
          <w:rFonts w:ascii="Garamond" w:hAnsi="Garamond" w:cs="Times New Roman"/>
          <w:sz w:val="24"/>
          <w:szCs w:val="24"/>
        </w:rPr>
      </w:pPr>
    </w:p>
    <w:p w:rsidR="006F2228" w:rsidRDefault="006F2228" w:rsidP="00C12E1D">
      <w:pPr>
        <w:spacing w:after="0" w:line="360" w:lineRule="auto"/>
        <w:jc w:val="center"/>
        <w:rPr>
          <w:rFonts w:ascii="Garamond" w:hAnsi="Garamond" w:cs="Times New Roman"/>
          <w:sz w:val="24"/>
          <w:szCs w:val="24"/>
        </w:rPr>
      </w:pPr>
      <w:r w:rsidRPr="00D73B52">
        <w:rPr>
          <w:rFonts w:ascii="Garamond" w:hAnsi="Garamond" w:cs="Times New Roman"/>
          <w:sz w:val="24"/>
          <w:szCs w:val="24"/>
        </w:rPr>
        <w:t xml:space="preserve">Coronel Freitas – SC, </w:t>
      </w:r>
      <w:r w:rsidR="00ED2CDE">
        <w:rPr>
          <w:rFonts w:ascii="Garamond" w:hAnsi="Garamond" w:cs="Times New Roman"/>
          <w:sz w:val="24"/>
          <w:szCs w:val="24"/>
        </w:rPr>
        <w:t>08</w:t>
      </w:r>
      <w:r w:rsidR="00C12E1D">
        <w:rPr>
          <w:rFonts w:ascii="Garamond" w:hAnsi="Garamond" w:cs="Times New Roman"/>
          <w:sz w:val="24"/>
          <w:szCs w:val="24"/>
        </w:rPr>
        <w:t xml:space="preserve"> de </w:t>
      </w:r>
      <w:r w:rsidR="00ED2CDE">
        <w:rPr>
          <w:rFonts w:ascii="Garamond" w:hAnsi="Garamond" w:cs="Times New Roman"/>
          <w:sz w:val="24"/>
          <w:szCs w:val="24"/>
        </w:rPr>
        <w:t>novembro</w:t>
      </w:r>
      <w:r w:rsidR="008C6895">
        <w:rPr>
          <w:rFonts w:ascii="Garamond" w:hAnsi="Garamond" w:cs="Times New Roman"/>
          <w:sz w:val="24"/>
          <w:szCs w:val="24"/>
        </w:rPr>
        <w:t xml:space="preserve"> de 2021</w:t>
      </w:r>
      <w:r w:rsidRPr="00D73B52">
        <w:rPr>
          <w:rFonts w:ascii="Garamond" w:hAnsi="Garamond" w:cs="Times New Roman"/>
          <w:sz w:val="24"/>
          <w:szCs w:val="24"/>
        </w:rPr>
        <w:t>.</w:t>
      </w:r>
    </w:p>
    <w:p w:rsidR="0000259B" w:rsidRDefault="0000259B" w:rsidP="008C6895">
      <w:pPr>
        <w:spacing w:after="0" w:line="360" w:lineRule="auto"/>
        <w:rPr>
          <w:rFonts w:ascii="Garamond" w:hAnsi="Garamond" w:cs="Times New Roman"/>
          <w:sz w:val="24"/>
          <w:szCs w:val="24"/>
        </w:rPr>
      </w:pPr>
    </w:p>
    <w:p w:rsidR="00C12E1D" w:rsidRPr="00D73B52" w:rsidRDefault="00C12E1D" w:rsidP="008C6895">
      <w:pPr>
        <w:spacing w:after="0" w:line="360" w:lineRule="auto"/>
        <w:rPr>
          <w:rFonts w:ascii="Garamond" w:hAnsi="Garamond" w:cs="Times New Roman"/>
          <w:sz w:val="24"/>
          <w:szCs w:val="24"/>
        </w:rPr>
      </w:pPr>
    </w:p>
    <w:p w:rsidR="00E96879" w:rsidRDefault="00ED2CDE" w:rsidP="00D73B52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PATRÍCIA CHEMIN</w:t>
      </w:r>
    </w:p>
    <w:p w:rsidR="008C6895" w:rsidRDefault="00ED2CDE" w:rsidP="00D73B52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>
        <w:rPr>
          <w:rFonts w:ascii="Garamond" w:hAnsi="Garamond" w:cs="Times New Roman"/>
          <w:b/>
          <w:sz w:val="24"/>
          <w:szCs w:val="24"/>
        </w:rPr>
        <w:t>Vice-</w:t>
      </w:r>
      <w:r w:rsidR="008C6895">
        <w:rPr>
          <w:rFonts w:ascii="Garamond" w:hAnsi="Garamond" w:cs="Times New Roman"/>
          <w:b/>
          <w:sz w:val="24"/>
          <w:szCs w:val="24"/>
        </w:rPr>
        <w:t>Presidente da Comissão de Licitações</w:t>
      </w:r>
    </w:p>
    <w:p w:rsidR="008C6895" w:rsidRDefault="008C6895" w:rsidP="00D73B52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8C6895" w:rsidRPr="00D73B52" w:rsidRDefault="008C6895" w:rsidP="00D73B52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sectPr w:rsidR="008C6895" w:rsidRPr="00D73B52" w:rsidSect="001162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CEC" w:rsidRDefault="00002CEC" w:rsidP="0047797A">
      <w:pPr>
        <w:spacing w:after="0" w:line="240" w:lineRule="auto"/>
      </w:pPr>
      <w:r>
        <w:separator/>
      </w:r>
    </w:p>
  </w:endnote>
  <w:endnote w:type="continuationSeparator" w:id="0">
    <w:p w:rsidR="00002CEC" w:rsidRDefault="00002CEC" w:rsidP="00477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hallenge Extra Bold">
    <w:altName w:val="Courier New"/>
    <w:charset w:val="00"/>
    <w:family w:val="decorative"/>
    <w:pitch w:val="variable"/>
    <w:sig w:usb0="00000007" w:usb1="00000000" w:usb2="00000000" w:usb3="00000000" w:csb0="00000013" w:csb1="00000000"/>
  </w:font>
  <w:font w:name="Nadianne">
    <w:altName w:val="Mistral"/>
    <w:charset w:val="00"/>
    <w:family w:val="script"/>
    <w:pitch w:val="variable"/>
    <w:sig w:usb0="00000001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60" w:rsidRDefault="00F75B6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60" w:rsidRDefault="00F75B6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60" w:rsidRDefault="00F75B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CEC" w:rsidRDefault="00002CEC" w:rsidP="0047797A">
      <w:pPr>
        <w:spacing w:after="0" w:line="240" w:lineRule="auto"/>
      </w:pPr>
      <w:r>
        <w:separator/>
      </w:r>
    </w:p>
  </w:footnote>
  <w:footnote w:type="continuationSeparator" w:id="0">
    <w:p w:rsidR="00002CEC" w:rsidRDefault="00002CEC" w:rsidP="00477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60" w:rsidRDefault="00F75B6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81E" w:rsidRDefault="00694F43" w:rsidP="00943DAA">
    <w:pPr>
      <w:pStyle w:val="Ttulo4"/>
      <w:rPr>
        <w:rFonts w:ascii="Arial Black" w:hAnsi="Arial Black"/>
        <w:sz w:val="22"/>
      </w:rPr>
    </w:pPr>
    <w:r>
      <w:rPr>
        <w:noProof/>
      </w:rPr>
      <w:drawing>
        <wp:inline distT="0" distB="0" distL="0" distR="0" wp14:anchorId="1EC43C5C" wp14:editId="694C4D51">
          <wp:extent cx="5400040" cy="1017058"/>
          <wp:effectExtent l="0" t="0" r="0" b="0"/>
          <wp:docPr id="1" name="Imagem 1" descr="Descrição: C:\Users\Cliente\AppData\Local\Microsoft\Windows\INetCache\Content.Outlook\A1FHZ9VL\Folha timbrada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Cliente\AppData\Local\Microsoft\Windows\INetCache\Content.Outlook\A1FHZ9VL\Folha timbrada 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681E">
      <w:tab/>
    </w:r>
    <w:r w:rsidR="0024681E">
      <w:tab/>
    </w:r>
  </w:p>
  <w:p w:rsidR="0024681E" w:rsidRDefault="0024681E" w:rsidP="0047797A">
    <w:pPr>
      <w:pStyle w:val="Cabealho"/>
      <w:tabs>
        <w:tab w:val="clear" w:pos="4252"/>
        <w:tab w:val="clear" w:pos="8504"/>
        <w:tab w:val="left" w:pos="277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B60" w:rsidRDefault="00F75B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B3B"/>
    <w:multiLevelType w:val="multilevel"/>
    <w:tmpl w:val="BE8EFEC6"/>
    <w:lvl w:ilvl="0">
      <w:start w:val="2"/>
      <w:numFmt w:val="decimal"/>
      <w:lvlText w:val="%1"/>
      <w:lvlJc w:val="left"/>
      <w:pPr>
        <w:ind w:left="372" w:hanging="42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72" w:hanging="428"/>
        <w:jc w:val="left"/>
      </w:pPr>
      <w:rPr>
        <w:rFonts w:ascii="Book Antiqua" w:eastAsia="Book Antiqua" w:hAnsi="Book Antiqua" w:cs="Book Antiqua" w:hint="default"/>
        <w:spacing w:val="-9"/>
        <w:w w:val="100"/>
        <w:sz w:val="24"/>
        <w:szCs w:val="24"/>
        <w:lang w:val="pt-BR" w:eastAsia="en-US" w:bidi="ar-SA"/>
      </w:rPr>
    </w:lvl>
    <w:lvl w:ilvl="2">
      <w:start w:val="1"/>
      <w:numFmt w:val="decimal"/>
      <w:lvlText w:val="%1.%2.%3"/>
      <w:lvlJc w:val="left"/>
      <w:pPr>
        <w:ind w:left="939" w:hanging="567"/>
        <w:jc w:val="left"/>
      </w:pPr>
      <w:rPr>
        <w:rFonts w:ascii="Book Antiqua" w:eastAsia="Book Antiqua" w:hAnsi="Book Antiqua" w:cs="Book Antiqua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1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95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80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65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50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6" w:hanging="567"/>
      </w:pPr>
      <w:rPr>
        <w:rFonts w:hint="default"/>
        <w:lang w:val="pt-PT" w:eastAsia="en-US" w:bidi="ar-SA"/>
      </w:rPr>
    </w:lvl>
  </w:abstractNum>
  <w:abstractNum w:abstractNumId="1">
    <w:nsid w:val="242E2985"/>
    <w:multiLevelType w:val="hybridMultilevel"/>
    <w:tmpl w:val="238E53E8"/>
    <w:lvl w:ilvl="0" w:tplc="6F1854A2">
      <w:start w:val="1"/>
      <w:numFmt w:val="decimal"/>
      <w:lvlText w:val="%1."/>
      <w:lvlJc w:val="left"/>
      <w:pPr>
        <w:ind w:left="931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3C5EA2">
      <w:start w:val="1"/>
      <w:numFmt w:val="lowerLetter"/>
      <w:lvlText w:val="%2"/>
      <w:lvlJc w:val="left"/>
      <w:pPr>
        <w:ind w:left="166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F46E7A">
      <w:start w:val="1"/>
      <w:numFmt w:val="lowerRoman"/>
      <w:lvlText w:val="%3"/>
      <w:lvlJc w:val="left"/>
      <w:pPr>
        <w:ind w:left="238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EE122">
      <w:start w:val="1"/>
      <w:numFmt w:val="decimal"/>
      <w:lvlText w:val="%4"/>
      <w:lvlJc w:val="left"/>
      <w:pPr>
        <w:ind w:left="310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86A2A6">
      <w:start w:val="1"/>
      <w:numFmt w:val="lowerLetter"/>
      <w:lvlText w:val="%5"/>
      <w:lvlJc w:val="left"/>
      <w:pPr>
        <w:ind w:left="382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007662">
      <w:start w:val="1"/>
      <w:numFmt w:val="lowerRoman"/>
      <w:lvlText w:val="%6"/>
      <w:lvlJc w:val="left"/>
      <w:pPr>
        <w:ind w:left="454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A05CDA">
      <w:start w:val="1"/>
      <w:numFmt w:val="decimal"/>
      <w:lvlText w:val="%7"/>
      <w:lvlJc w:val="left"/>
      <w:pPr>
        <w:ind w:left="526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C8B012">
      <w:start w:val="1"/>
      <w:numFmt w:val="lowerLetter"/>
      <w:lvlText w:val="%8"/>
      <w:lvlJc w:val="left"/>
      <w:pPr>
        <w:ind w:left="598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86B70">
      <w:start w:val="1"/>
      <w:numFmt w:val="lowerRoman"/>
      <w:lvlText w:val="%9"/>
      <w:lvlJc w:val="left"/>
      <w:pPr>
        <w:ind w:left="6706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DC568AA"/>
    <w:multiLevelType w:val="multilevel"/>
    <w:tmpl w:val="CBB0C06E"/>
    <w:lvl w:ilvl="0">
      <w:start w:val="1"/>
      <w:numFmt w:val="decimal"/>
      <w:lvlText w:val="%1."/>
      <w:lvlJc w:val="left"/>
      <w:pPr>
        <w:ind w:left="656" w:hanging="284"/>
        <w:jc w:val="left"/>
      </w:pPr>
      <w:rPr>
        <w:rFonts w:ascii="Book Antiqua" w:eastAsia="Book Antiqua" w:hAnsi="Book Antiqua" w:cs="Book Antiqua" w:hint="default"/>
        <w:b/>
        <w:bCs/>
        <w:spacing w:val="-17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00" w:hanging="428"/>
        <w:jc w:val="left"/>
      </w:pPr>
      <w:rPr>
        <w:rFonts w:hint="default"/>
        <w:b/>
        <w:bCs/>
        <w:spacing w:val="-1"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66" w:hanging="567"/>
        <w:jc w:val="left"/>
      </w:pPr>
      <w:rPr>
        <w:rFonts w:hint="default"/>
        <w:w w:val="100"/>
        <w:lang w:val="pt-PT" w:eastAsia="en-US" w:bidi="ar-SA"/>
      </w:rPr>
    </w:lvl>
    <w:lvl w:ilvl="3">
      <w:numFmt w:val="bullet"/>
      <w:lvlText w:val="•"/>
      <w:lvlJc w:val="left"/>
      <w:pPr>
        <w:ind w:left="1360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00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034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568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03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7" w:hanging="567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97A"/>
    <w:rsid w:val="0000259B"/>
    <w:rsid w:val="00002CEC"/>
    <w:rsid w:val="00016F4B"/>
    <w:rsid w:val="00042246"/>
    <w:rsid w:val="00051A7F"/>
    <w:rsid w:val="000557FB"/>
    <w:rsid w:val="00083899"/>
    <w:rsid w:val="000A6F8A"/>
    <w:rsid w:val="000A7283"/>
    <w:rsid w:val="000B490C"/>
    <w:rsid w:val="000F63EE"/>
    <w:rsid w:val="00116283"/>
    <w:rsid w:val="0012565C"/>
    <w:rsid w:val="001628A2"/>
    <w:rsid w:val="00170700"/>
    <w:rsid w:val="00197B8B"/>
    <w:rsid w:val="001A6DF9"/>
    <w:rsid w:val="001B077C"/>
    <w:rsid w:val="001E2DA8"/>
    <w:rsid w:val="0024681E"/>
    <w:rsid w:val="002A340E"/>
    <w:rsid w:val="002B12FA"/>
    <w:rsid w:val="002E2E09"/>
    <w:rsid w:val="002E3E0B"/>
    <w:rsid w:val="002F7BDE"/>
    <w:rsid w:val="00317780"/>
    <w:rsid w:val="00326993"/>
    <w:rsid w:val="003818AF"/>
    <w:rsid w:val="003829D7"/>
    <w:rsid w:val="003908D2"/>
    <w:rsid w:val="003F2F6C"/>
    <w:rsid w:val="00410E57"/>
    <w:rsid w:val="0047797A"/>
    <w:rsid w:val="00492F14"/>
    <w:rsid w:val="004C1D91"/>
    <w:rsid w:val="004D4515"/>
    <w:rsid w:val="00502AED"/>
    <w:rsid w:val="00520F98"/>
    <w:rsid w:val="00555757"/>
    <w:rsid w:val="00561FB8"/>
    <w:rsid w:val="005828EA"/>
    <w:rsid w:val="0059148D"/>
    <w:rsid w:val="005C3160"/>
    <w:rsid w:val="005C7D8D"/>
    <w:rsid w:val="005D0379"/>
    <w:rsid w:val="005D1D7F"/>
    <w:rsid w:val="0060346F"/>
    <w:rsid w:val="00694F43"/>
    <w:rsid w:val="006E003C"/>
    <w:rsid w:val="006F2228"/>
    <w:rsid w:val="006F74D9"/>
    <w:rsid w:val="0072731A"/>
    <w:rsid w:val="00730EDF"/>
    <w:rsid w:val="00793A82"/>
    <w:rsid w:val="007C76BD"/>
    <w:rsid w:val="007E307D"/>
    <w:rsid w:val="00804CEE"/>
    <w:rsid w:val="00822582"/>
    <w:rsid w:val="00845190"/>
    <w:rsid w:val="008658D9"/>
    <w:rsid w:val="008770DE"/>
    <w:rsid w:val="008C6895"/>
    <w:rsid w:val="008F3C4F"/>
    <w:rsid w:val="00916218"/>
    <w:rsid w:val="009340A3"/>
    <w:rsid w:val="00943DAA"/>
    <w:rsid w:val="0097232D"/>
    <w:rsid w:val="00984021"/>
    <w:rsid w:val="0099003D"/>
    <w:rsid w:val="009E04DC"/>
    <w:rsid w:val="009E17AF"/>
    <w:rsid w:val="00A11038"/>
    <w:rsid w:val="00A71105"/>
    <w:rsid w:val="00A942B5"/>
    <w:rsid w:val="00B10BF9"/>
    <w:rsid w:val="00B177F9"/>
    <w:rsid w:val="00B72CCE"/>
    <w:rsid w:val="00BA278C"/>
    <w:rsid w:val="00BA6BD1"/>
    <w:rsid w:val="00C072AB"/>
    <w:rsid w:val="00C106C6"/>
    <w:rsid w:val="00C12E1D"/>
    <w:rsid w:val="00C67A14"/>
    <w:rsid w:val="00C9745B"/>
    <w:rsid w:val="00CA05A6"/>
    <w:rsid w:val="00CB384A"/>
    <w:rsid w:val="00CF10EF"/>
    <w:rsid w:val="00D1562D"/>
    <w:rsid w:val="00D330A0"/>
    <w:rsid w:val="00D371F3"/>
    <w:rsid w:val="00D549F1"/>
    <w:rsid w:val="00D647CD"/>
    <w:rsid w:val="00D73B52"/>
    <w:rsid w:val="00D86396"/>
    <w:rsid w:val="00DC2B56"/>
    <w:rsid w:val="00DC2C0B"/>
    <w:rsid w:val="00E1761C"/>
    <w:rsid w:val="00E6532E"/>
    <w:rsid w:val="00E96879"/>
    <w:rsid w:val="00ED2CDE"/>
    <w:rsid w:val="00ED4F02"/>
    <w:rsid w:val="00F63517"/>
    <w:rsid w:val="00F75B60"/>
    <w:rsid w:val="00F80500"/>
    <w:rsid w:val="00FB4506"/>
    <w:rsid w:val="00FC0A3E"/>
    <w:rsid w:val="00FC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17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47797A"/>
    <w:pPr>
      <w:keepNext/>
      <w:spacing w:after="0" w:line="240" w:lineRule="auto"/>
      <w:outlineLvl w:val="2"/>
    </w:pPr>
    <w:rPr>
      <w:rFonts w:ascii="Challenge Extra Bold" w:eastAsia="Times New Roman" w:hAnsi="Challenge Extra Bold" w:cs="Times New Roman"/>
      <w:sz w:val="44"/>
      <w:szCs w:val="20"/>
    </w:rPr>
  </w:style>
  <w:style w:type="paragraph" w:styleId="Ttulo4">
    <w:name w:val="heading 4"/>
    <w:basedOn w:val="Normal"/>
    <w:next w:val="Normal"/>
    <w:link w:val="Ttulo4Char"/>
    <w:qFormat/>
    <w:rsid w:val="0047797A"/>
    <w:pPr>
      <w:keepNext/>
      <w:spacing w:after="0" w:line="240" w:lineRule="auto"/>
      <w:outlineLvl w:val="3"/>
    </w:pPr>
    <w:rPr>
      <w:rFonts w:ascii="Nadianne" w:eastAsia="Times New Roman" w:hAnsi="Nadianne" w:cs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79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797A"/>
  </w:style>
  <w:style w:type="paragraph" w:styleId="Rodap">
    <w:name w:val="footer"/>
    <w:basedOn w:val="Normal"/>
    <w:link w:val="RodapChar"/>
    <w:uiPriority w:val="99"/>
    <w:unhideWhenUsed/>
    <w:rsid w:val="004779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97A"/>
  </w:style>
  <w:style w:type="character" w:customStyle="1" w:styleId="Ttulo3Char">
    <w:name w:val="Título 3 Char"/>
    <w:basedOn w:val="Fontepargpadro"/>
    <w:link w:val="Ttulo3"/>
    <w:rsid w:val="0047797A"/>
    <w:rPr>
      <w:rFonts w:ascii="Challenge Extra Bold" w:eastAsia="Times New Roman" w:hAnsi="Challenge Extra Bold" w:cs="Times New Roman"/>
      <w:sz w:val="4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47797A"/>
    <w:rPr>
      <w:rFonts w:ascii="Nadianne" w:eastAsia="Times New Roman" w:hAnsi="Nadianne" w:cs="Times New Roman"/>
      <w:sz w:val="32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F7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">
    <w:name w:val="Padrão"/>
    <w:rsid w:val="00A110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C316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C316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C316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0A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E17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1"/>
    <w:qFormat/>
    <w:rsid w:val="00197B8B"/>
    <w:pPr>
      <w:widowControl w:val="0"/>
      <w:autoSpaceDE w:val="0"/>
      <w:autoSpaceDN w:val="0"/>
      <w:spacing w:after="0" w:line="240" w:lineRule="auto"/>
      <w:ind w:left="372"/>
      <w:jc w:val="both"/>
    </w:pPr>
    <w:rPr>
      <w:rFonts w:ascii="Book Antiqua" w:eastAsia="Book Antiqua" w:hAnsi="Book Antiqua" w:cs="Book Antiqua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176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47797A"/>
    <w:pPr>
      <w:keepNext/>
      <w:spacing w:after="0" w:line="240" w:lineRule="auto"/>
      <w:outlineLvl w:val="2"/>
    </w:pPr>
    <w:rPr>
      <w:rFonts w:ascii="Challenge Extra Bold" w:eastAsia="Times New Roman" w:hAnsi="Challenge Extra Bold" w:cs="Times New Roman"/>
      <w:sz w:val="44"/>
      <w:szCs w:val="20"/>
    </w:rPr>
  </w:style>
  <w:style w:type="paragraph" w:styleId="Ttulo4">
    <w:name w:val="heading 4"/>
    <w:basedOn w:val="Normal"/>
    <w:next w:val="Normal"/>
    <w:link w:val="Ttulo4Char"/>
    <w:qFormat/>
    <w:rsid w:val="0047797A"/>
    <w:pPr>
      <w:keepNext/>
      <w:spacing w:after="0" w:line="240" w:lineRule="auto"/>
      <w:outlineLvl w:val="3"/>
    </w:pPr>
    <w:rPr>
      <w:rFonts w:ascii="Nadianne" w:eastAsia="Times New Roman" w:hAnsi="Nadianne" w:cs="Times New Roman"/>
      <w:sz w:val="3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79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797A"/>
  </w:style>
  <w:style w:type="paragraph" w:styleId="Rodap">
    <w:name w:val="footer"/>
    <w:basedOn w:val="Normal"/>
    <w:link w:val="RodapChar"/>
    <w:uiPriority w:val="99"/>
    <w:unhideWhenUsed/>
    <w:rsid w:val="004779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97A"/>
  </w:style>
  <w:style w:type="character" w:customStyle="1" w:styleId="Ttulo3Char">
    <w:name w:val="Título 3 Char"/>
    <w:basedOn w:val="Fontepargpadro"/>
    <w:link w:val="Ttulo3"/>
    <w:rsid w:val="0047797A"/>
    <w:rPr>
      <w:rFonts w:ascii="Challenge Extra Bold" w:eastAsia="Times New Roman" w:hAnsi="Challenge Extra Bold" w:cs="Times New Roman"/>
      <w:sz w:val="4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47797A"/>
    <w:rPr>
      <w:rFonts w:ascii="Nadianne" w:eastAsia="Times New Roman" w:hAnsi="Nadianne" w:cs="Times New Roman"/>
      <w:sz w:val="32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F7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">
    <w:name w:val="Padrão"/>
    <w:rsid w:val="00A110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C316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C316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C316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0A3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E17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1"/>
    <w:qFormat/>
    <w:rsid w:val="00197B8B"/>
    <w:pPr>
      <w:widowControl w:val="0"/>
      <w:autoSpaceDE w:val="0"/>
      <w:autoSpaceDN w:val="0"/>
      <w:spacing w:after="0" w:line="240" w:lineRule="auto"/>
      <w:ind w:left="372"/>
      <w:jc w:val="both"/>
    </w:pPr>
    <w:rPr>
      <w:rFonts w:ascii="Book Antiqua" w:eastAsia="Book Antiqua" w:hAnsi="Book Antiqua" w:cs="Book Antiqua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1493</Words>
  <Characters>8068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3</cp:revision>
  <cp:lastPrinted>2021-09-15T17:21:00Z</cp:lastPrinted>
  <dcterms:created xsi:type="dcterms:W3CDTF">2021-11-08T21:12:00Z</dcterms:created>
  <dcterms:modified xsi:type="dcterms:W3CDTF">2021-11-08T21:54:00Z</dcterms:modified>
</cp:coreProperties>
</file>