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FF0000"/>
          <w:sz w:val="24"/>
          <w:szCs w:val="24"/>
        </w:rPr>
      </w:pPr>
      <w:r w:rsidRPr="004F7095">
        <w:rPr>
          <w:rFonts w:ascii="Times New Roman" w:hAnsi="Times New Roman" w:cs="Times New Roman"/>
          <w:b/>
          <w:bCs/>
          <w:color w:val="000000"/>
          <w:sz w:val="24"/>
          <w:szCs w:val="24"/>
        </w:rPr>
        <w:t xml:space="preserve">ATA DE REGISTRO DE </w:t>
      </w:r>
      <w:r w:rsidR="002B7847" w:rsidRPr="002B7847">
        <w:rPr>
          <w:rFonts w:ascii="Times New Roman" w:hAnsi="Times New Roman" w:cs="Times New Roman"/>
          <w:b/>
          <w:bCs/>
          <w:sz w:val="24"/>
          <w:szCs w:val="24"/>
        </w:rPr>
        <w:t xml:space="preserve">PREÇOS Nº </w:t>
      </w:r>
      <w:proofErr w:type="gramStart"/>
      <w:r w:rsidR="002B7847" w:rsidRPr="002B7847">
        <w:rPr>
          <w:rFonts w:ascii="Times New Roman" w:hAnsi="Times New Roman" w:cs="Times New Roman"/>
          <w:b/>
          <w:bCs/>
          <w:sz w:val="24"/>
          <w:szCs w:val="24"/>
        </w:rPr>
        <w:t>21d</w:t>
      </w:r>
      <w:proofErr w:type="gramEnd"/>
      <w:r w:rsidRPr="002B7847">
        <w:rPr>
          <w:rFonts w:ascii="Times New Roman" w:hAnsi="Times New Roman" w:cs="Times New Roman"/>
          <w:b/>
          <w:bCs/>
          <w:sz w:val="24"/>
          <w:szCs w:val="24"/>
        </w:rPr>
        <w:t>/2017</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PREGÃO PRESENCIAL Nº 31/2017</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PROCESSO LICITATÓRIO N° 60/2017</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r w:rsidRPr="004F7095">
        <w:rPr>
          <w:rFonts w:ascii="Times New Roman" w:hAnsi="Times New Roman" w:cs="Times New Roman"/>
          <w:b/>
          <w:bCs/>
          <w:sz w:val="24"/>
          <w:szCs w:val="24"/>
        </w:rPr>
        <w:t xml:space="preserve">REGISTRO DE PREÇOS </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7095">
        <w:rPr>
          <w:rFonts w:ascii="Times New Roman" w:hAnsi="Times New Roman" w:cs="Times New Roman"/>
          <w:sz w:val="24"/>
          <w:szCs w:val="24"/>
        </w:rPr>
        <w:t>Izeu</w:t>
      </w:r>
      <w:proofErr w:type="spellEnd"/>
      <w:r w:rsidRPr="004F7095">
        <w:rPr>
          <w:rFonts w:ascii="Times New Roman" w:hAnsi="Times New Roman" w:cs="Times New Roman"/>
          <w:sz w:val="24"/>
          <w:szCs w:val="24"/>
        </w:rPr>
        <w:t xml:space="preserve"> Jonas </w:t>
      </w:r>
      <w:proofErr w:type="spellStart"/>
      <w:r w:rsidRPr="004F7095">
        <w:rPr>
          <w:rFonts w:ascii="Times New Roman" w:hAnsi="Times New Roman" w:cs="Times New Roman"/>
          <w:sz w:val="24"/>
          <w:szCs w:val="24"/>
        </w:rPr>
        <w:t>Tozetto</w:t>
      </w:r>
      <w:proofErr w:type="spellEnd"/>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 xml:space="preserve">nos termos da </w:t>
      </w:r>
      <w:r w:rsidRPr="004F709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4F7095">
        <w:rPr>
          <w:rFonts w:ascii="Times New Roman" w:hAnsi="Times New Roman" w:cs="Times New Roman"/>
          <w:b/>
          <w:bCs/>
          <w:color w:val="000000"/>
          <w:sz w:val="24"/>
          <w:szCs w:val="24"/>
        </w:rPr>
        <w:t>RESOLVE</w:t>
      </w:r>
      <w:r w:rsidRPr="004F7095">
        <w:rPr>
          <w:rFonts w:ascii="Times New Roman" w:hAnsi="Times New Roman" w:cs="Times New Roman"/>
          <w:color w:val="000000"/>
          <w:sz w:val="24"/>
          <w:szCs w:val="24"/>
        </w:rPr>
        <w:t xml:space="preserve"> registrar os preços da empresa </w:t>
      </w:r>
      <w:r w:rsidR="0079582E">
        <w:rPr>
          <w:rFonts w:ascii="Times New Roman" w:hAnsi="Times New Roman" w:cs="Times New Roman"/>
          <w:b/>
          <w:color w:val="000000"/>
          <w:sz w:val="24"/>
          <w:szCs w:val="24"/>
        </w:rPr>
        <w:t>TELECOPY EQUIPAMENTOS</w:t>
      </w:r>
      <w:r w:rsidRPr="004F7095">
        <w:rPr>
          <w:rFonts w:ascii="Times New Roman" w:hAnsi="Times New Roman" w:cs="Times New Roman"/>
          <w:b/>
          <w:color w:val="000000"/>
          <w:sz w:val="24"/>
          <w:szCs w:val="24"/>
        </w:rPr>
        <w:t xml:space="preserve"> LTDA</w:t>
      </w:r>
      <w:r w:rsidR="0079582E">
        <w:rPr>
          <w:rFonts w:ascii="Times New Roman" w:hAnsi="Times New Roman" w:cs="Times New Roman"/>
          <w:b/>
          <w:color w:val="000000"/>
          <w:sz w:val="24"/>
          <w:szCs w:val="24"/>
        </w:rPr>
        <w:t xml:space="preserve"> EPP</w:t>
      </w:r>
      <w:r w:rsidRPr="004F7095">
        <w:rPr>
          <w:rFonts w:ascii="Times New Roman" w:hAnsi="Times New Roman" w:cs="Times New Roman"/>
          <w:color w:val="000000"/>
          <w:sz w:val="24"/>
          <w:szCs w:val="24"/>
        </w:rPr>
        <w:t xml:space="preserve">, inscrita no CNPJ </w:t>
      </w:r>
      <w:r w:rsidR="0079582E">
        <w:rPr>
          <w:rFonts w:ascii="Times New Roman" w:hAnsi="Times New Roman" w:cs="Times New Roman"/>
          <w:color w:val="000000"/>
          <w:sz w:val="24"/>
          <w:szCs w:val="24"/>
        </w:rPr>
        <w:t>04.303.600/0001-80</w:t>
      </w:r>
      <w:r w:rsidR="00B37A2F">
        <w:rPr>
          <w:rFonts w:ascii="Times New Roman" w:hAnsi="Times New Roman" w:cs="Times New Roman"/>
          <w:color w:val="000000"/>
          <w:sz w:val="24"/>
          <w:szCs w:val="24"/>
        </w:rPr>
        <w:t>, representada neste ato pel</w:t>
      </w:r>
      <w:r w:rsidR="0079582E">
        <w:rPr>
          <w:rFonts w:ascii="Times New Roman" w:hAnsi="Times New Roman" w:cs="Times New Roman"/>
          <w:color w:val="000000"/>
          <w:sz w:val="24"/>
          <w:szCs w:val="24"/>
        </w:rPr>
        <w:t>o</w:t>
      </w:r>
      <w:r w:rsidRPr="004F7095">
        <w:rPr>
          <w:rFonts w:ascii="Times New Roman" w:hAnsi="Times New Roman" w:cs="Times New Roman"/>
          <w:color w:val="000000"/>
          <w:sz w:val="24"/>
          <w:szCs w:val="24"/>
        </w:rPr>
        <w:t xml:space="preserve"> Sr. </w:t>
      </w:r>
      <w:r w:rsidR="0079582E">
        <w:rPr>
          <w:rFonts w:ascii="Times New Roman" w:hAnsi="Times New Roman" w:cs="Times New Roman"/>
          <w:color w:val="000000"/>
          <w:sz w:val="24"/>
          <w:szCs w:val="24"/>
        </w:rPr>
        <w:t xml:space="preserve">Luiz </w:t>
      </w:r>
      <w:proofErr w:type="spellStart"/>
      <w:r w:rsidR="0079582E">
        <w:rPr>
          <w:rFonts w:ascii="Times New Roman" w:hAnsi="Times New Roman" w:cs="Times New Roman"/>
          <w:color w:val="000000"/>
          <w:sz w:val="24"/>
          <w:szCs w:val="24"/>
        </w:rPr>
        <w:t>Flach</w:t>
      </w:r>
      <w:proofErr w:type="spellEnd"/>
      <w:r w:rsidRPr="004F7095">
        <w:rPr>
          <w:rFonts w:ascii="Times New Roman" w:hAnsi="Times New Roman" w:cs="Times New Roman"/>
          <w:color w:val="000000"/>
          <w:sz w:val="24"/>
          <w:szCs w:val="24"/>
        </w:rPr>
        <w:t xml:space="preserve">, portador do CPF n°. </w:t>
      </w:r>
      <w:r w:rsidR="0079582E">
        <w:rPr>
          <w:rFonts w:ascii="Times New Roman" w:hAnsi="Times New Roman" w:cs="Times New Roman"/>
          <w:color w:val="000000"/>
          <w:sz w:val="24"/>
          <w:szCs w:val="24"/>
        </w:rPr>
        <w:t>883.832.700-97</w:t>
      </w:r>
      <w:r w:rsidRPr="004F7095">
        <w:rPr>
          <w:rFonts w:ascii="Times New Roman" w:hAnsi="Times New Roman" w:cs="Times New Roman"/>
          <w:color w:val="000000"/>
          <w:sz w:val="24"/>
          <w:szCs w:val="24"/>
        </w:rPr>
        <w:t xml:space="preserve">, para possível aquisição do objeto referente ao Pregão Presencial </w:t>
      </w:r>
      <w:proofErr w:type="gramStart"/>
      <w:r w:rsidRPr="004F7095">
        <w:rPr>
          <w:rFonts w:ascii="Times New Roman" w:hAnsi="Times New Roman" w:cs="Times New Roman"/>
          <w:color w:val="000000"/>
          <w:sz w:val="24"/>
          <w:szCs w:val="24"/>
        </w:rPr>
        <w:t>supra citado</w:t>
      </w:r>
      <w:proofErr w:type="gramEnd"/>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A empresa com preços registrados passará a ser denominada detentora da Ata de Registro de Preços após a assinatura desta.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PRIMEIRA – DO OBJETO, PREÇOS E QUANTIDADES</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pStyle w:val="PargrafodaLista"/>
        <w:numPr>
          <w:ilvl w:val="1"/>
          <w:numId w:val="1"/>
        </w:numPr>
        <w:autoSpaceDE w:val="0"/>
        <w:autoSpaceDN w:val="0"/>
        <w:adjustRightInd w:val="0"/>
        <w:ind w:left="0" w:firstLine="0"/>
        <w:contextualSpacing/>
        <w:jc w:val="both"/>
        <w:rPr>
          <w:color w:val="000000"/>
          <w:sz w:val="24"/>
          <w:szCs w:val="24"/>
        </w:rPr>
      </w:pPr>
      <w:r w:rsidRPr="004F7095">
        <w:rPr>
          <w:sz w:val="24"/>
          <w:szCs w:val="24"/>
        </w:rPr>
        <w:t>-</w:t>
      </w:r>
      <w:r w:rsidRPr="004F7095">
        <w:rPr>
          <w:color w:val="000000"/>
          <w:sz w:val="24"/>
          <w:szCs w:val="24"/>
        </w:rPr>
        <w:t xml:space="preserve"> A presente Ata tem por objeto assegurar o compromisso de possível contratação entre o município de Coronel Freitas – SC e a empresa vencedora do certame licitatório, cujo objeto é a </w:t>
      </w:r>
      <w:r w:rsidRPr="004F7095">
        <w:rPr>
          <w:b/>
          <w:color w:val="000000"/>
          <w:sz w:val="24"/>
          <w:szCs w:val="24"/>
        </w:rPr>
        <w:t>AQUISIÇÃO DE MATERIAIS DE EXPEDIENTE</w:t>
      </w:r>
      <w:r w:rsidRPr="004F7095">
        <w:rPr>
          <w:color w:val="000000"/>
          <w:sz w:val="24"/>
          <w:szCs w:val="24"/>
        </w:rPr>
        <w:t xml:space="preserve"> conforme descrição dos itens </w:t>
      </w:r>
      <w:r w:rsidR="003A6BDE">
        <w:rPr>
          <w:color w:val="000000"/>
          <w:sz w:val="24"/>
          <w:szCs w:val="24"/>
        </w:rPr>
        <w:t>1</w:t>
      </w:r>
      <w:r w:rsidR="0079582E">
        <w:rPr>
          <w:color w:val="000000"/>
          <w:sz w:val="24"/>
          <w:szCs w:val="24"/>
        </w:rPr>
        <w:t>1</w:t>
      </w:r>
      <w:r w:rsidR="003A6BDE">
        <w:rPr>
          <w:color w:val="000000"/>
          <w:sz w:val="24"/>
          <w:szCs w:val="24"/>
        </w:rPr>
        <w:t>,</w:t>
      </w:r>
      <w:r w:rsidR="0079582E">
        <w:rPr>
          <w:color w:val="000000"/>
          <w:sz w:val="24"/>
          <w:szCs w:val="24"/>
        </w:rPr>
        <w:t xml:space="preserve"> 15, 20, 21,</w:t>
      </w:r>
      <w:r w:rsidR="00283DDF">
        <w:rPr>
          <w:color w:val="000000"/>
          <w:sz w:val="24"/>
          <w:szCs w:val="24"/>
        </w:rPr>
        <w:t xml:space="preserve"> 25, </w:t>
      </w:r>
      <w:r w:rsidR="0079582E">
        <w:rPr>
          <w:color w:val="000000"/>
          <w:sz w:val="24"/>
          <w:szCs w:val="24"/>
        </w:rPr>
        <w:t xml:space="preserve"> 31, 32, 35, 40, 48, 49, 61, 69, 74, 76, 80, 83, 89, 90, 92, 110, 120, 142, 160, 161, 166, 175, 177, 194, 195, 196, 197, 199, 200, 206, 215, 226, 234, 243, 255, 258, 263, 264, 266 e 268 </w:t>
      </w:r>
      <w:r w:rsidR="003A6BDE">
        <w:rPr>
          <w:color w:val="000000"/>
          <w:sz w:val="24"/>
          <w:szCs w:val="24"/>
        </w:rPr>
        <w:t xml:space="preserve"> </w:t>
      </w:r>
      <w:r w:rsidRPr="004F7095">
        <w:rPr>
          <w:color w:val="000000"/>
          <w:sz w:val="24"/>
          <w:szCs w:val="24"/>
        </w:rPr>
        <w:t>do</w:t>
      </w:r>
      <w:r w:rsidRPr="004F7095">
        <w:rPr>
          <w:b/>
          <w:color w:val="000000"/>
          <w:sz w:val="24"/>
          <w:szCs w:val="24"/>
        </w:rPr>
        <w:t xml:space="preserve"> Anexo “D” </w:t>
      </w:r>
      <w:r w:rsidRPr="004F7095">
        <w:rPr>
          <w:color w:val="000000"/>
          <w:sz w:val="24"/>
          <w:szCs w:val="24"/>
        </w:rPr>
        <w:t>do Edital e constantes na proposta comercial da empresa detentora desta Ata.</w:t>
      </w:r>
    </w:p>
    <w:p w:rsidR="004F7095" w:rsidRPr="004F7095" w:rsidRDefault="004F7095" w:rsidP="004F7095">
      <w:pPr>
        <w:pStyle w:val="PargrafodaLista"/>
        <w:autoSpaceDE w:val="0"/>
        <w:autoSpaceDN w:val="0"/>
        <w:adjustRightInd w:val="0"/>
        <w:ind w:left="0"/>
        <w:contextualSpacing/>
        <w:jc w:val="both"/>
        <w:rPr>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1.2</w:t>
      </w:r>
      <w:r w:rsidRPr="004F7095">
        <w:rPr>
          <w:rFonts w:ascii="Times New Roman" w:hAnsi="Times New Roman" w:cs="Times New Roman"/>
          <w:b/>
          <w:bCs/>
          <w:color w:val="000000"/>
          <w:sz w:val="24"/>
          <w:szCs w:val="24"/>
        </w:rPr>
        <w:t xml:space="preserve"> - </w:t>
      </w:r>
      <w:r w:rsidRPr="004F709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F7095">
        <w:rPr>
          <w:rFonts w:ascii="Times New Roman" w:hAnsi="Times New Roman" w:cs="Times New Roman"/>
          <w:sz w:val="24"/>
          <w:szCs w:val="24"/>
        </w:rPr>
        <w:t>obrigações trabalhistas, previdenciárias, fiscais e comerciais, trabalho</w:t>
      </w:r>
      <w:proofErr w:type="gramEnd"/>
      <w:r w:rsidRPr="004F7095">
        <w:rPr>
          <w:rFonts w:ascii="Times New Roman" w:hAnsi="Times New Roman" w:cs="Times New Roman"/>
          <w:sz w:val="24"/>
          <w:szCs w:val="24"/>
        </w:rPr>
        <w:t xml:space="preserve"> em sábados, domingos e feriados ou em horário noturno, que eventualmente incidam sobre a execução do objeto da presente Licitação</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SEGUNDA – DA VALIDADE E DA VIGÊNCIA DA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2.1 -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Preços terá validade e vigência de </w:t>
      </w:r>
      <w:r w:rsidRPr="004F7095">
        <w:rPr>
          <w:rFonts w:ascii="Times New Roman" w:hAnsi="Times New Roman" w:cs="Times New Roman"/>
          <w:b/>
          <w:bCs/>
          <w:color w:val="000000"/>
          <w:sz w:val="24"/>
          <w:szCs w:val="24"/>
        </w:rPr>
        <w:t>12 (doze) meses</w:t>
      </w:r>
      <w:r w:rsidRPr="004F7095">
        <w:rPr>
          <w:rFonts w:ascii="Times New Roman" w:hAnsi="Times New Roman" w:cs="Times New Roman"/>
          <w:color w:val="000000"/>
          <w:sz w:val="24"/>
          <w:szCs w:val="24"/>
        </w:rPr>
        <w:t xml:space="preserve"> consecutivos contados da data de assinatura.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F7095">
        <w:rPr>
          <w:rFonts w:ascii="Times New Roman" w:hAnsi="Times New Roman" w:cs="Times New Roman"/>
          <w:color w:val="000000"/>
          <w:sz w:val="24"/>
          <w:szCs w:val="24"/>
        </w:rPr>
        <w:t>facultando-se-lhe</w:t>
      </w:r>
      <w:proofErr w:type="spellEnd"/>
      <w:r w:rsidRPr="004F709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TERCEIRA – DAS ALTERAÇÕES NA ATA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3.1 - A Ata poderá sofrer alterações de acordo com as condições estabelecidas no art. 65 da Lei 8.666/93.</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 e iniciar outro processo licitatório.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sz w:val="24"/>
          <w:szCs w:val="24"/>
        </w:rPr>
        <w:t>Optado pela recomposição dos valores, aplicar-se-á na forma que segue: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widowControl w:val="0"/>
        <w:numPr>
          <w:ilvl w:val="0"/>
          <w:numId w:val="2"/>
        </w:numPr>
        <w:spacing w:line="240" w:lineRule="auto"/>
        <w:contextualSpacing/>
        <w:jc w:val="both"/>
        <w:rPr>
          <w:rFonts w:ascii="Times New Roman" w:hAnsi="Times New Roman" w:cs="Times New Roman"/>
          <w:b/>
          <w:bCs/>
          <w:sz w:val="24"/>
          <w:szCs w:val="24"/>
        </w:rPr>
      </w:pPr>
      <w:r w:rsidRPr="004F709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F7095" w:rsidRPr="004F7095" w:rsidRDefault="004F7095" w:rsidP="004F7095">
      <w:pPr>
        <w:widowControl w:val="0"/>
        <w:spacing w:line="240" w:lineRule="auto"/>
        <w:ind w:left="720"/>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1</w:t>
      </w:r>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3.3.1 - convocar o fornecedor visando </w:t>
      </w: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 xml:space="preserve"> negociação para redução de preços e sua adequação ao praticado pelo mercado;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3.3.2 - frustrada a negociação, o fornecedor será liberado do compromisso assumido;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3.3.3 - convocar os demais fornecedores visando igual oportunidade de negociação.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b) convocar os demais fornecedores visando igual oportunidade de negociação.</w:t>
      </w:r>
    </w:p>
    <w:p w:rsidR="004F7095" w:rsidRPr="004F7095" w:rsidRDefault="004F7095" w:rsidP="004F7095">
      <w:pPr>
        <w:autoSpaceDE w:val="0"/>
        <w:autoSpaceDN w:val="0"/>
        <w:adjustRightInd w:val="0"/>
        <w:spacing w:line="240" w:lineRule="auto"/>
        <w:ind w:firstLine="709"/>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QUARTA - DA UTILIZAÇÃO DA ATA DE REGISTRO DE PREÇOS </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4.1 - Será usuário do Registro de Preços e responsável pela fiscalização cada Secretaria.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4F7095">
        <w:rPr>
          <w:rFonts w:ascii="Times New Roman" w:hAnsi="Times New Roman" w:cs="Times New Roman"/>
          <w:b/>
          <w:bCs/>
          <w:color w:val="000000"/>
          <w:sz w:val="24"/>
          <w:szCs w:val="24"/>
        </w:rPr>
        <w:t>31/2017</w:t>
      </w:r>
      <w:r w:rsidRPr="004F7095">
        <w:rPr>
          <w:rFonts w:ascii="Times New Roman" w:hAnsi="Times New Roman" w:cs="Times New Roman"/>
          <w:color w:val="000000"/>
          <w:sz w:val="24"/>
          <w:szCs w:val="24"/>
        </w:rPr>
        <w:t>, de acordo com a respectiva classificação no certame licitatório citado ao preâmbulo deste.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QUINTA – DAS REQUISIÇÕES, DO LOCAL E PRAZO DE ENTREGA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5.1 - Os materiais serão requisitados pelo Órgão Central de Compras de forma parcial ou integral, através de </w:t>
      </w:r>
      <w:r w:rsidRPr="004F7095">
        <w:rPr>
          <w:rFonts w:ascii="Times New Roman" w:hAnsi="Times New Roman" w:cs="Times New Roman"/>
          <w:sz w:val="24"/>
          <w:szCs w:val="24"/>
        </w:rPr>
        <w:t>carta-contrato, nota de empenho de despesa, autorização de fornecimento ou ordem de execução de serviço, nos termos do art. 62 da Lei 8.666/93</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 xml:space="preserve">5.2 - A empresa detentora deverá entregar o(s) </w:t>
      </w:r>
      <w:proofErr w:type="gramStart"/>
      <w:r w:rsidRPr="004F7095">
        <w:rPr>
          <w:rFonts w:ascii="Times New Roman" w:hAnsi="Times New Roman" w:cs="Times New Roman"/>
          <w:sz w:val="24"/>
          <w:szCs w:val="24"/>
        </w:rPr>
        <w:t>item(</w:t>
      </w:r>
      <w:proofErr w:type="spellStart"/>
      <w:proofErr w:type="gramEnd"/>
      <w:r w:rsidRPr="004F7095">
        <w:rPr>
          <w:rFonts w:ascii="Times New Roman" w:hAnsi="Times New Roman" w:cs="Times New Roman"/>
          <w:sz w:val="24"/>
          <w:szCs w:val="24"/>
        </w:rPr>
        <w:t>ns</w:t>
      </w:r>
      <w:proofErr w:type="spellEnd"/>
      <w:r w:rsidRPr="004F7095">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u w:val="single"/>
        </w:rPr>
      </w:pPr>
      <w:r w:rsidRPr="004F7095">
        <w:rPr>
          <w:rFonts w:ascii="Times New Roman" w:hAnsi="Times New Roman" w:cs="Times New Roman"/>
          <w:color w:val="000000"/>
          <w:sz w:val="24"/>
          <w:szCs w:val="24"/>
          <w:u w:val="single"/>
        </w:rPr>
        <w:t xml:space="preserve">5.3 </w:t>
      </w:r>
      <w:proofErr w:type="gramStart"/>
      <w:r w:rsidRPr="004F7095">
        <w:rPr>
          <w:rFonts w:ascii="Times New Roman" w:hAnsi="Times New Roman" w:cs="Times New Roman"/>
          <w:color w:val="000000"/>
          <w:sz w:val="24"/>
          <w:szCs w:val="24"/>
          <w:u w:val="single"/>
        </w:rPr>
        <w:t>-</w:t>
      </w:r>
      <w:r w:rsidRPr="004F7095">
        <w:rPr>
          <w:rFonts w:ascii="Times New Roman" w:hAnsi="Times New Roman" w:cs="Times New Roman"/>
          <w:sz w:val="24"/>
          <w:szCs w:val="24"/>
          <w:u w:val="single"/>
        </w:rPr>
        <w:t>A</w:t>
      </w:r>
      <w:proofErr w:type="gramEnd"/>
      <w:r w:rsidRPr="004F7095">
        <w:rPr>
          <w:rFonts w:ascii="Times New Roman" w:hAnsi="Times New Roman" w:cs="Times New Roman"/>
          <w:sz w:val="24"/>
          <w:szCs w:val="24"/>
          <w:u w:val="single"/>
        </w:rPr>
        <w:t>(s) licitante(s) vencedora(s) obriga(m)-se a entregar os materiais ou serviços, objeto desta licitação, no prazo máximo de 05 (cinco) dias consecutivos, contados da data de recebimento das autorizações de fornecimento.</w:t>
      </w:r>
    </w:p>
    <w:p w:rsidR="004F7095" w:rsidRPr="004F7095" w:rsidRDefault="004F7095" w:rsidP="004F7095">
      <w:pPr>
        <w:spacing w:line="240" w:lineRule="auto"/>
        <w:ind w:right="-1"/>
        <w:contextualSpacing/>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SEXTA – DA EXECUÇÃO</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highlight w:val="yellow"/>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6.1 - A entrega dos materiais só estará caracterizada mediante solicitação do pedido do objeto.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6.3 - Os materiais deverão ser entregues sempre acompanhados da Nota Fiscal/Fatura correspondente.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b/>
          <w:bCs/>
          <w:color w:val="000000"/>
          <w:sz w:val="24"/>
          <w:szCs w:val="24"/>
        </w:rPr>
        <w:t xml:space="preserve">CLÁUSULA SÉTIMA - DO PAGAMENTO </w:t>
      </w:r>
    </w:p>
    <w:p w:rsidR="004F7095" w:rsidRPr="004F7095" w:rsidRDefault="004F7095" w:rsidP="004F7095">
      <w:pPr>
        <w:pStyle w:val="Normal1"/>
        <w:widowControl/>
        <w:tabs>
          <w:tab w:val="clear" w:pos="536"/>
          <w:tab w:val="left" w:pos="708"/>
        </w:tabs>
        <w:autoSpaceDE w:val="0"/>
        <w:autoSpaceDN w:val="0"/>
        <w:adjustRightInd w:val="0"/>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4F7095">
        <w:rPr>
          <w:rFonts w:ascii="Times New Roman" w:hAnsi="Times New Roman" w:cs="Times New Roman"/>
          <w:shadow/>
          <w:color w:val="000000"/>
          <w:sz w:val="24"/>
          <w:szCs w:val="24"/>
        </w:rPr>
        <w:t>30 (trinta) dias após o recebimento definitivo da Nota Fiscal / Fatura</w:t>
      </w:r>
      <w:proofErr w:type="gramEnd"/>
      <w:r w:rsidRPr="004F7095">
        <w:rPr>
          <w:rFonts w:ascii="Times New Roman" w:hAnsi="Times New Roman" w:cs="Times New Roman"/>
          <w:shadow/>
          <w:color w:val="000000"/>
          <w:sz w:val="24"/>
          <w:szCs w:val="24"/>
        </w:rPr>
        <w:t xml:space="preserve"> contendo o número do Empenho a que se refere e o termo de recebimento, ao Setor de Compras. </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F7095" w:rsidRPr="004F7095" w:rsidRDefault="004F7095" w:rsidP="004F7095">
      <w:pPr>
        <w:widowControl w:val="0"/>
        <w:spacing w:line="240" w:lineRule="auto"/>
        <w:ind w:firstLine="709"/>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OITAVA - DAS PENALIDADES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8.1 - </w:t>
      </w:r>
      <w:r w:rsidRPr="004F709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 </w:t>
      </w:r>
      <w:r w:rsidRPr="004F7095">
        <w:rPr>
          <w:rFonts w:ascii="Times New Roman" w:hAnsi="Times New Roman" w:cs="Times New Roman"/>
          <w:b/>
          <w:bCs/>
          <w:color w:val="000000"/>
          <w:sz w:val="24"/>
          <w:szCs w:val="24"/>
        </w:rPr>
        <w:t>advertência</w:t>
      </w:r>
      <w:r w:rsidRPr="004F709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 </w:t>
      </w:r>
      <w:r w:rsidRPr="004F7095">
        <w:rPr>
          <w:rFonts w:ascii="Times New Roman" w:hAnsi="Times New Roman" w:cs="Times New Roman"/>
          <w:b/>
          <w:bCs/>
          <w:sz w:val="24"/>
          <w:szCs w:val="24"/>
        </w:rPr>
        <w:t>multa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a) </w:t>
      </w:r>
      <w:r w:rsidRPr="004F7095">
        <w:rPr>
          <w:rFonts w:ascii="Times New Roman" w:hAnsi="Times New Roman" w:cs="Times New Roman"/>
          <w:b/>
          <w:bCs/>
          <w:sz w:val="24"/>
          <w:szCs w:val="24"/>
        </w:rPr>
        <w:t xml:space="preserve">de 10 % </w:t>
      </w:r>
      <w:r w:rsidRPr="004F709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b) </w:t>
      </w:r>
      <w:r w:rsidRPr="004F7095">
        <w:rPr>
          <w:rFonts w:ascii="Times New Roman" w:hAnsi="Times New Roman" w:cs="Times New Roman"/>
          <w:b/>
          <w:bCs/>
          <w:sz w:val="24"/>
          <w:szCs w:val="24"/>
        </w:rPr>
        <w:t>de 20%</w:t>
      </w:r>
      <w:r w:rsidRPr="004F709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c) </w:t>
      </w:r>
      <w:r w:rsidRPr="004F7095">
        <w:rPr>
          <w:rFonts w:ascii="Times New Roman" w:hAnsi="Times New Roman" w:cs="Times New Roman"/>
          <w:b/>
          <w:bCs/>
          <w:sz w:val="24"/>
          <w:szCs w:val="24"/>
        </w:rPr>
        <w:t>de 0,33%</w:t>
      </w:r>
      <w:r w:rsidRPr="004F709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4F7095">
        <w:rPr>
          <w:rFonts w:ascii="Times New Roman" w:hAnsi="Times New Roman" w:cs="Times New Roman"/>
          <w:sz w:val="24"/>
          <w:szCs w:val="24"/>
        </w:rPr>
        <w:t>da(</w:t>
      </w:r>
      <w:proofErr w:type="gramEnd"/>
      <w:r w:rsidRPr="004F7095">
        <w:rPr>
          <w:rFonts w:ascii="Times New Roman" w:hAnsi="Times New Roman" w:cs="Times New Roman"/>
          <w:sz w:val="24"/>
          <w:szCs w:val="24"/>
        </w:rPr>
        <w:t>s) obrigação(</w:t>
      </w:r>
      <w:proofErr w:type="spellStart"/>
      <w:r w:rsidRPr="004F7095">
        <w:rPr>
          <w:rFonts w:ascii="Times New Roman" w:hAnsi="Times New Roman" w:cs="Times New Roman"/>
          <w:sz w:val="24"/>
          <w:szCs w:val="24"/>
        </w:rPr>
        <w:t>ões</w:t>
      </w:r>
      <w:proofErr w:type="spellEnd"/>
      <w:r w:rsidRPr="004F7095">
        <w:rPr>
          <w:rFonts w:ascii="Times New Roman" w:hAnsi="Times New Roman" w:cs="Times New Roman"/>
          <w:sz w:val="24"/>
          <w:szCs w:val="24"/>
        </w:rPr>
        <w:t>) não cumprida(s), por dia de atraso, limitada ao total de 20% (vinte por cento) sobre o valor total da Ata de Registro de Preço.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pStyle w:val="NormalWeb"/>
        <w:spacing w:before="0" w:beforeAutospacing="0" w:after="0" w:afterAutospacing="0"/>
        <w:contextualSpacing/>
        <w:jc w:val="both"/>
      </w:pPr>
      <w:r w:rsidRPr="004F7095">
        <w:t>III – </w:t>
      </w:r>
      <w:r w:rsidRPr="004F7095">
        <w:rPr>
          <w:b/>
          <w:bCs/>
        </w:rPr>
        <w:t>suspensão temporária</w:t>
      </w:r>
      <w:r w:rsidRPr="004F7095">
        <w:t xml:space="preserve"> de participação em licitação e impedimento de contratar com a Administração, por prazo não superior a 02 (dois) anos;</w:t>
      </w:r>
    </w:p>
    <w:p w:rsidR="004F7095" w:rsidRPr="004F7095" w:rsidRDefault="004F7095" w:rsidP="004F7095">
      <w:pPr>
        <w:pStyle w:val="NormalWeb"/>
        <w:spacing w:before="0" w:beforeAutospacing="0" w:after="0" w:afterAutospacing="0"/>
        <w:contextualSpacing/>
        <w:jc w:val="both"/>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IV - </w:t>
      </w:r>
      <w:r w:rsidRPr="004F7095">
        <w:rPr>
          <w:rFonts w:ascii="Times New Roman" w:hAnsi="Times New Roman" w:cs="Times New Roman"/>
          <w:b/>
          <w:bCs/>
          <w:sz w:val="24"/>
          <w:szCs w:val="24"/>
        </w:rPr>
        <w:t>declaração de inidoneidade</w:t>
      </w:r>
      <w:r w:rsidRPr="004F7095">
        <w:rPr>
          <w:rFonts w:ascii="Times New Roman" w:hAnsi="Times New Roman" w:cs="Times New Roman"/>
          <w:sz w:val="24"/>
          <w:szCs w:val="24"/>
        </w:rPr>
        <w:t xml:space="preserve"> para licitar ou contratar com a Administração, para o</w:t>
      </w:r>
      <w:r w:rsidRPr="004F709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F7095">
        <w:rPr>
          <w:rFonts w:ascii="Times New Roman" w:hAnsi="Times New Roman" w:cs="Times New Roman"/>
          <w:b/>
          <w:bCs/>
          <w:color w:val="000000"/>
          <w:sz w:val="24"/>
          <w:szCs w:val="24"/>
        </w:rPr>
        <w:t>2</w:t>
      </w:r>
      <w:proofErr w:type="gramEnd"/>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F7095" w:rsidRPr="004F7095" w:rsidRDefault="004F7095" w:rsidP="004F7095">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4F7095" w:rsidRPr="004F7095" w:rsidRDefault="004F7095" w:rsidP="004F7095">
      <w:pPr>
        <w:tabs>
          <w:tab w:val="num" w:pos="540"/>
        </w:tabs>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8.2. As penalidades poderão ser aplicadas isolada ou cumulativamente, nos termos do art. 87 da Lei nº 8.666/93;</w:t>
      </w:r>
    </w:p>
    <w:p w:rsidR="004F7095" w:rsidRPr="004F7095" w:rsidRDefault="004F7095" w:rsidP="004F7095">
      <w:pPr>
        <w:tabs>
          <w:tab w:val="num" w:pos="540"/>
        </w:tabs>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8.3. As multas previstas nesta cláusula não têm caráter compensatório, porém moratório e, </w:t>
      </w:r>
      <w:proofErr w:type="spellStart"/>
      <w:r w:rsidRPr="004F7095">
        <w:rPr>
          <w:rFonts w:ascii="Times New Roman" w:hAnsi="Times New Roman" w:cs="Times New Roman"/>
          <w:sz w:val="24"/>
          <w:szCs w:val="24"/>
        </w:rPr>
        <w:t>consequentemente</w:t>
      </w:r>
      <w:proofErr w:type="spellEnd"/>
      <w:r w:rsidRPr="004F7095">
        <w:rPr>
          <w:rFonts w:ascii="Times New Roman" w:hAnsi="Times New Roman" w:cs="Times New Roman"/>
          <w:sz w:val="24"/>
          <w:szCs w:val="24"/>
        </w:rPr>
        <w:t>, o pagamento delas não exime o fornecedor da reparação dos eventuais danos, perdas ou prejuízos que seu ato punível venha acarretar ao Município.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8.6 - Se a multa for de valor superior ao valor da garantia prestada, além da perda desta, responderá a empresa fornecedora pela sua diferença, a qual será descontada dos </w:t>
      </w:r>
      <w:r w:rsidRPr="004F7095">
        <w:rPr>
          <w:rFonts w:ascii="Times New Roman" w:hAnsi="Times New Roman" w:cs="Times New Roman"/>
          <w:color w:val="000000"/>
          <w:sz w:val="24"/>
          <w:szCs w:val="24"/>
        </w:rPr>
        <w:lastRenderedPageBreak/>
        <w:t>pagamentos devidos pela Administração ou, quando for o caso, cobrada judicialmente,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pStyle w:val="Normal1"/>
        <w:tabs>
          <w:tab w:val="clear" w:pos="536"/>
          <w:tab w:val="left" w:pos="708"/>
        </w:tabs>
        <w:rPr>
          <w:color w:val="auto"/>
        </w:rPr>
      </w:pPr>
      <w:r w:rsidRPr="004F7095">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F7095">
        <w:rPr>
          <w:i/>
          <w:iCs/>
          <w:color w:val="auto"/>
        </w:rPr>
        <w:t>caput</w:t>
      </w:r>
      <w:r w:rsidRPr="004F7095">
        <w:rPr>
          <w:color w:val="auto"/>
        </w:rPr>
        <w:t>”, da Lei nº 8.666/93.</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F7095">
        <w:rPr>
          <w:rFonts w:ascii="Times New Roman" w:hAnsi="Times New Roman" w:cs="Times New Roman"/>
          <w:sz w:val="24"/>
          <w:szCs w:val="24"/>
        </w:rPr>
        <w:t>comportarem-se</w:t>
      </w:r>
      <w:proofErr w:type="gramEnd"/>
      <w:r w:rsidRPr="004F709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highlight w:val="green"/>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NONA – DO CANCELAMENTO DA ATA DE REGISTRO DE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9.1 - O cancelamento da Ata de Registro de Preços será realizado na forma do item 16 do Processo de Licitação n° </w:t>
      </w:r>
      <w:r w:rsidRPr="004F7095">
        <w:rPr>
          <w:rFonts w:ascii="Times New Roman" w:hAnsi="Times New Roman" w:cs="Times New Roman"/>
          <w:b/>
          <w:color w:val="000000"/>
          <w:sz w:val="24"/>
          <w:szCs w:val="24"/>
        </w:rPr>
        <w:t>60</w:t>
      </w:r>
      <w:r w:rsidRPr="004F7095">
        <w:rPr>
          <w:rFonts w:ascii="Times New Roman" w:hAnsi="Times New Roman" w:cs="Times New Roman"/>
          <w:b/>
          <w:bCs/>
          <w:color w:val="000000"/>
          <w:sz w:val="24"/>
          <w:szCs w:val="24"/>
        </w:rPr>
        <w:t>/2017</w:t>
      </w:r>
      <w:r w:rsidRPr="004F7095">
        <w:rPr>
          <w:rFonts w:ascii="Times New Roman" w:hAnsi="Times New Roman" w:cs="Times New Roman"/>
          <w:color w:val="000000"/>
          <w:sz w:val="24"/>
          <w:szCs w:val="24"/>
        </w:rPr>
        <w:t xml:space="preserve"> e Edital de Pregão Presencial RP</w:t>
      </w:r>
      <w:r w:rsidRPr="004F7095">
        <w:rPr>
          <w:rFonts w:ascii="Times New Roman" w:hAnsi="Times New Roman" w:cs="Times New Roman"/>
          <w:b/>
          <w:bCs/>
          <w:color w:val="000000"/>
          <w:sz w:val="24"/>
          <w:szCs w:val="24"/>
        </w:rPr>
        <w:t>n° 31/2017</w:t>
      </w:r>
      <w:r w:rsidRPr="004F7095">
        <w:rPr>
          <w:rFonts w:ascii="Times New Roman" w:hAnsi="Times New Roman" w:cs="Times New Roman"/>
          <w:color w:val="000000"/>
          <w:sz w:val="24"/>
          <w:szCs w:val="24"/>
        </w:rPr>
        <w:t xml:space="preserve"> independente de sua transcrição.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CLÁUSULA DÉCIMA </w:t>
      </w:r>
      <w:r w:rsidRPr="004F7095">
        <w:rPr>
          <w:rFonts w:ascii="Times New Roman" w:hAnsi="Times New Roman" w:cs="Times New Roman"/>
          <w:b/>
          <w:bCs/>
          <w:sz w:val="24"/>
          <w:szCs w:val="24"/>
        </w:rPr>
        <w:t xml:space="preserve">- DA MANUTENÇÃO DAS CONDIÇÕES DE HABILITAÇÃO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pStyle w:val="Ttulo4"/>
        <w:spacing w:before="0" w:after="0" w:line="240" w:lineRule="auto"/>
        <w:contextualSpacing/>
        <w:jc w:val="both"/>
        <w:rPr>
          <w:rFonts w:ascii="Times New Roman" w:hAnsi="Times New Roman" w:cs="Times New Roman"/>
          <w:b w:val="0"/>
          <w:bCs w:val="0"/>
          <w:sz w:val="24"/>
          <w:szCs w:val="24"/>
        </w:rPr>
      </w:pPr>
      <w:r w:rsidRPr="004F709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F7095" w:rsidRPr="004F7095" w:rsidRDefault="004F7095" w:rsidP="004F7095">
      <w:pPr>
        <w:pStyle w:val="Normal1"/>
        <w:numPr>
          <w:ilvl w:val="0"/>
          <w:numId w:val="4"/>
        </w:numPr>
        <w:tabs>
          <w:tab w:val="clear" w:pos="536"/>
          <w:tab w:val="left" w:pos="708"/>
        </w:tabs>
        <w:contextualSpacing/>
        <w:rPr>
          <w:color w:val="auto"/>
        </w:rPr>
      </w:pPr>
      <w:r w:rsidRPr="004F7095">
        <w:rPr>
          <w:color w:val="auto"/>
        </w:rPr>
        <w:t>A atualização dos documentos e certidões exigidos para habilitação será registrada juntamente ao Cadastro Geral de Fornecedores do Município.</w:t>
      </w:r>
    </w:p>
    <w:p w:rsidR="004F7095" w:rsidRPr="004F7095" w:rsidRDefault="004F7095" w:rsidP="004F7095">
      <w:pPr>
        <w:autoSpaceDE w:val="0"/>
        <w:autoSpaceDN w:val="0"/>
        <w:adjustRightInd w:val="0"/>
        <w:spacing w:line="240" w:lineRule="auto"/>
        <w:jc w:val="both"/>
        <w:rPr>
          <w:rFonts w:ascii="Times New Roman" w:hAnsi="Times New Roman" w:cs="Times New Roman"/>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DÉCIMA PRIMEIRA – </w:t>
      </w:r>
      <w:r w:rsidRPr="004F7095">
        <w:rPr>
          <w:rFonts w:ascii="Times New Roman" w:hAnsi="Times New Roman" w:cs="Times New Roman"/>
          <w:b/>
          <w:bCs/>
          <w:sz w:val="24"/>
          <w:szCs w:val="24"/>
        </w:rPr>
        <w:t>DAS DISPOSIÇÕES FINAIS E DO FORO</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11.1 - A empresa acima descrita passará a ser denominada detentora da Ata de Registro de Preços após a assinatura desta.</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11.2 - </w:t>
      </w:r>
      <w:proofErr w:type="gramStart"/>
      <w:r w:rsidRPr="004F7095">
        <w:rPr>
          <w:rFonts w:ascii="Times New Roman" w:hAnsi="Times New Roman" w:cs="Times New Roman"/>
          <w:color w:val="000000"/>
          <w:sz w:val="24"/>
          <w:szCs w:val="24"/>
        </w:rPr>
        <w:t>Integram</w:t>
      </w:r>
      <w:proofErr w:type="gramEnd"/>
      <w:r w:rsidRPr="004F7095">
        <w:rPr>
          <w:rFonts w:ascii="Times New Roman" w:hAnsi="Times New Roman" w:cs="Times New Roman"/>
          <w:color w:val="000000"/>
          <w:sz w:val="24"/>
          <w:szCs w:val="24"/>
        </w:rPr>
        <w:t xml:space="preserve"> esta Ata, o edital do Pregão Presencial </w:t>
      </w:r>
      <w:r w:rsidRPr="004F7095">
        <w:rPr>
          <w:rFonts w:ascii="Times New Roman" w:hAnsi="Times New Roman" w:cs="Times New Roman"/>
          <w:b/>
          <w:color w:val="000000"/>
          <w:sz w:val="24"/>
          <w:szCs w:val="24"/>
        </w:rPr>
        <w:t>nº 31/2017</w:t>
      </w:r>
      <w:r w:rsidRPr="004F7095">
        <w:rPr>
          <w:rFonts w:ascii="Times New Roman" w:hAnsi="Times New Roman" w:cs="Times New Roman"/>
          <w:color w:val="000000"/>
          <w:sz w:val="24"/>
          <w:szCs w:val="24"/>
        </w:rPr>
        <w:t xml:space="preserve"> e a proposta da Detentora da Ata, independente de sua transcrição.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lastRenderedPageBreak/>
        <w:t xml:space="preserve">11.3 – </w:t>
      </w:r>
      <w:r w:rsidRPr="004F7095">
        <w:rPr>
          <w:rFonts w:ascii="Times New Roman" w:hAnsi="Times New Roman" w:cs="Times New Roman"/>
          <w:sz w:val="24"/>
          <w:szCs w:val="24"/>
        </w:rPr>
        <w:t>O Município providenciará a publicação respectiva, em resumo, da ATA de Registro de Preço, na forma prevista em Lei.</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11.4 - Os casos omissos serão resolvidos de acordo com a Lei 10.520/2002, Lei 8.666/93, e demais normas aplicáveis.</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F7095">
        <w:rPr>
          <w:rFonts w:ascii="Times New Roman" w:hAnsi="Times New Roman" w:cs="Times New Roman"/>
          <w:color w:val="000000"/>
          <w:sz w:val="24"/>
          <w:szCs w:val="24"/>
        </w:rPr>
        <w:t>ata</w:t>
      </w:r>
      <w:proofErr w:type="gramEnd"/>
      <w:r w:rsidRPr="004F7095">
        <w:rPr>
          <w:rFonts w:ascii="Times New Roman" w:hAnsi="Times New Roman" w:cs="Times New Roman"/>
          <w:color w:val="000000"/>
          <w:sz w:val="24"/>
          <w:szCs w:val="24"/>
        </w:rPr>
        <w:t>.</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BD2AA0" w:rsidP="004F7095">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07</w:t>
      </w:r>
      <w:r w:rsidR="004F7095" w:rsidRPr="004F7095">
        <w:rPr>
          <w:rFonts w:ascii="Times New Roman" w:hAnsi="Times New Roman" w:cs="Times New Roman"/>
          <w:color w:val="000000"/>
          <w:sz w:val="24"/>
          <w:szCs w:val="24"/>
        </w:rPr>
        <w:t xml:space="preserve"> de agosto de 2017.</w:t>
      </w: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r w:rsidRPr="004F7095">
        <w:rPr>
          <w:rFonts w:ascii="Times New Roman" w:hAnsi="Times New Roman" w:cs="Times New Roman"/>
          <w:sz w:val="24"/>
          <w:szCs w:val="24"/>
        </w:rPr>
        <w:t>_____________________________________</w:t>
      </w:r>
    </w:p>
    <w:p w:rsidR="004F7095" w:rsidRPr="004F7095" w:rsidRDefault="004F7095" w:rsidP="004F7095">
      <w:pPr>
        <w:widowControl w:val="0"/>
        <w:spacing w:line="240" w:lineRule="auto"/>
        <w:jc w:val="center"/>
        <w:rPr>
          <w:rFonts w:ascii="Times New Roman" w:hAnsi="Times New Roman" w:cs="Times New Roman"/>
          <w:color w:val="000000"/>
          <w:sz w:val="24"/>
          <w:szCs w:val="24"/>
        </w:rPr>
      </w:pPr>
      <w:r w:rsidRPr="004F7095">
        <w:rPr>
          <w:rFonts w:ascii="Times New Roman" w:hAnsi="Times New Roman" w:cs="Times New Roman"/>
          <w:sz w:val="24"/>
          <w:szCs w:val="24"/>
        </w:rPr>
        <w:t>Prefeito Municipal</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CONTRATANTE</w:t>
      </w: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______________________________________</w:t>
      </w: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Representante legal da Detentora da Ata</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CONTRATADA</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Testemunhas:</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tabs>
          <w:tab w:val="left" w:pos="4536"/>
        </w:tabs>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01.</w:t>
      </w:r>
      <w:r w:rsidRPr="004F7095">
        <w:rPr>
          <w:rFonts w:ascii="Times New Roman" w:hAnsi="Times New Roman" w:cs="Times New Roman"/>
          <w:color w:val="000000"/>
          <w:sz w:val="24"/>
          <w:szCs w:val="24"/>
        </w:rPr>
        <w:tab/>
        <w:t xml:space="preserve">02. </w:t>
      </w:r>
    </w:p>
    <w:p w:rsidR="004F7095" w:rsidRPr="004F7095" w:rsidRDefault="004F7095" w:rsidP="004F7095">
      <w:pPr>
        <w:widowControl w:val="0"/>
        <w:tabs>
          <w:tab w:val="left" w:pos="709"/>
          <w:tab w:val="left" w:pos="4536"/>
          <w:tab w:val="left" w:pos="5245"/>
        </w:tabs>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Nome:</w:t>
      </w:r>
      <w:r w:rsidRPr="004F7095">
        <w:rPr>
          <w:rFonts w:ascii="Times New Roman" w:hAnsi="Times New Roman" w:cs="Times New Roman"/>
          <w:color w:val="000000"/>
          <w:sz w:val="24"/>
          <w:szCs w:val="24"/>
        </w:rPr>
        <w:tab/>
      </w:r>
      <w:r w:rsidRPr="004F7095">
        <w:rPr>
          <w:rFonts w:ascii="Times New Roman" w:hAnsi="Times New Roman" w:cs="Times New Roman"/>
          <w:color w:val="000000"/>
          <w:sz w:val="24"/>
          <w:szCs w:val="24"/>
        </w:rPr>
        <w:tab/>
        <w:t>Nome:</w:t>
      </w:r>
      <w:r w:rsidRPr="004F7095">
        <w:rPr>
          <w:rFonts w:ascii="Times New Roman" w:hAnsi="Times New Roman" w:cs="Times New Roman"/>
          <w:color w:val="000000"/>
          <w:sz w:val="24"/>
          <w:szCs w:val="24"/>
        </w:rPr>
        <w:tab/>
      </w:r>
    </w:p>
    <w:p w:rsidR="003E1636" w:rsidRPr="004F7095" w:rsidRDefault="003E1636" w:rsidP="004F7095">
      <w:pPr>
        <w:spacing w:line="240" w:lineRule="auto"/>
        <w:rPr>
          <w:sz w:val="24"/>
          <w:szCs w:val="24"/>
        </w:rPr>
      </w:pPr>
    </w:p>
    <w:sectPr w:rsidR="003E1636" w:rsidRPr="004F7095" w:rsidSect="004F7095">
      <w:foot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8A" w:rsidRDefault="00444B8A" w:rsidP="00444B8A">
      <w:pPr>
        <w:spacing w:line="240" w:lineRule="auto"/>
      </w:pPr>
      <w:r>
        <w:separator/>
      </w:r>
    </w:p>
  </w:endnote>
  <w:endnote w:type="continuationSeparator" w:id="1">
    <w:p w:rsidR="00444B8A" w:rsidRDefault="00444B8A" w:rsidP="0044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30"/>
      <w:docPartObj>
        <w:docPartGallery w:val="Page Numbers (Bottom of Page)"/>
        <w:docPartUnique/>
      </w:docPartObj>
    </w:sdtPr>
    <w:sdtContent>
      <w:p w:rsidR="00444B8A" w:rsidRDefault="004577BE">
        <w:pPr>
          <w:pStyle w:val="Rodap"/>
          <w:jc w:val="right"/>
        </w:pPr>
        <w:fldSimple w:instr=" PAGE   \* MERGEFORMAT ">
          <w:r w:rsidR="00BD2AA0">
            <w:rPr>
              <w:noProof/>
            </w:rPr>
            <w:t>7</w:t>
          </w:r>
        </w:fldSimple>
      </w:p>
    </w:sdtContent>
  </w:sdt>
  <w:p w:rsidR="00444B8A" w:rsidRDefault="00444B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8A" w:rsidRDefault="00444B8A" w:rsidP="00444B8A">
      <w:pPr>
        <w:spacing w:line="240" w:lineRule="auto"/>
      </w:pPr>
      <w:r>
        <w:separator/>
      </w:r>
    </w:p>
  </w:footnote>
  <w:footnote w:type="continuationSeparator" w:id="1">
    <w:p w:rsidR="00444B8A" w:rsidRDefault="00444B8A" w:rsidP="0044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B4562"/>
    <w:rsid w:val="00283DDF"/>
    <w:rsid w:val="002B7847"/>
    <w:rsid w:val="003A6BDE"/>
    <w:rsid w:val="003C3E9E"/>
    <w:rsid w:val="003E1636"/>
    <w:rsid w:val="00444B8A"/>
    <w:rsid w:val="004577BE"/>
    <w:rsid w:val="004F7095"/>
    <w:rsid w:val="006153DC"/>
    <w:rsid w:val="00711FB8"/>
    <w:rsid w:val="0079582E"/>
    <w:rsid w:val="00AB4562"/>
    <w:rsid w:val="00AE67FA"/>
    <w:rsid w:val="00B37A2F"/>
    <w:rsid w:val="00BD2AA0"/>
    <w:rsid w:val="00EE77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44B8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44B8A"/>
    <w:rPr>
      <w:rFonts w:ascii="Calibri" w:eastAsia="Calibri" w:hAnsi="Calibri" w:cs="Calibri"/>
    </w:rPr>
  </w:style>
  <w:style w:type="paragraph" w:styleId="Rodap">
    <w:name w:val="footer"/>
    <w:basedOn w:val="Normal"/>
    <w:link w:val="RodapChar"/>
    <w:uiPriority w:val="99"/>
    <w:unhideWhenUsed/>
    <w:rsid w:val="00444B8A"/>
    <w:pPr>
      <w:tabs>
        <w:tab w:val="center" w:pos="4252"/>
        <w:tab w:val="right" w:pos="8504"/>
      </w:tabs>
      <w:spacing w:line="240" w:lineRule="auto"/>
    </w:pPr>
  </w:style>
  <w:style w:type="character" w:customStyle="1" w:styleId="RodapChar">
    <w:name w:val="Rodapé Char"/>
    <w:basedOn w:val="Fontepargpadro"/>
    <w:link w:val="Rodap"/>
    <w:uiPriority w:val="99"/>
    <w:rsid w:val="00444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5154373">
      <w:bodyDiv w:val="1"/>
      <w:marLeft w:val="0"/>
      <w:marRight w:val="0"/>
      <w:marTop w:val="0"/>
      <w:marBottom w:val="0"/>
      <w:divBdr>
        <w:top w:val="none" w:sz="0" w:space="0" w:color="auto"/>
        <w:left w:val="none" w:sz="0" w:space="0" w:color="auto"/>
        <w:bottom w:val="none" w:sz="0" w:space="0" w:color="auto"/>
        <w:right w:val="none" w:sz="0" w:space="0" w:color="auto"/>
      </w:divBdr>
    </w:div>
    <w:div w:id="603265675">
      <w:bodyDiv w:val="1"/>
      <w:marLeft w:val="0"/>
      <w:marRight w:val="0"/>
      <w:marTop w:val="0"/>
      <w:marBottom w:val="0"/>
      <w:divBdr>
        <w:top w:val="none" w:sz="0" w:space="0" w:color="auto"/>
        <w:left w:val="none" w:sz="0" w:space="0" w:color="auto"/>
        <w:bottom w:val="none" w:sz="0" w:space="0" w:color="auto"/>
        <w:right w:val="none" w:sz="0" w:space="0" w:color="auto"/>
      </w:divBdr>
    </w:div>
    <w:div w:id="97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2469</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2016-09-02T13:13:00Z</dcterms:created>
  <dcterms:modified xsi:type="dcterms:W3CDTF">2017-08-07T17:35:00Z</dcterms:modified>
</cp:coreProperties>
</file>