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23" w:rsidRPr="00A079D6" w:rsidRDefault="00636D23" w:rsidP="00636D23">
      <w:pPr>
        <w:pStyle w:val="Ttulo4"/>
        <w:keepNext w:val="0"/>
        <w:spacing w:before="0" w:after="0" w:line="240" w:lineRule="auto"/>
        <w:jc w:val="center"/>
        <w:rPr>
          <w:rFonts w:ascii="Times New Roman" w:hAnsi="Times New Roman" w:cs="Times New Roman"/>
          <w:sz w:val="24"/>
          <w:szCs w:val="24"/>
        </w:rPr>
      </w:pPr>
      <w:r w:rsidRPr="00A079D6">
        <w:rPr>
          <w:rFonts w:ascii="Times New Roman" w:hAnsi="Times New Roman" w:cs="Times New Roman"/>
          <w:sz w:val="24"/>
          <w:szCs w:val="24"/>
        </w:rPr>
        <w:t xml:space="preserve">PREGÃO PRESENCIAL </w:t>
      </w:r>
      <w:r w:rsidRPr="00A079D6">
        <w:rPr>
          <w:rFonts w:ascii="Times New Roman" w:hAnsi="Times New Roman" w:cs="Times New Roman"/>
          <w:color w:val="000000"/>
          <w:sz w:val="24"/>
          <w:szCs w:val="24"/>
        </w:rPr>
        <w:t xml:space="preserve">Nº </w:t>
      </w:r>
      <w:r>
        <w:rPr>
          <w:rFonts w:ascii="Times New Roman" w:hAnsi="Times New Roman" w:cs="Times New Roman"/>
          <w:color w:val="000000"/>
          <w:sz w:val="24"/>
          <w:szCs w:val="24"/>
        </w:rPr>
        <w:t>54</w:t>
      </w:r>
      <w:r w:rsidRPr="00A079D6">
        <w:rPr>
          <w:rFonts w:ascii="Times New Roman" w:hAnsi="Times New Roman" w:cs="Times New Roman"/>
          <w:color w:val="000000"/>
          <w:sz w:val="24"/>
          <w:szCs w:val="24"/>
        </w:rPr>
        <w:t>/201</w:t>
      </w:r>
      <w:r>
        <w:rPr>
          <w:rFonts w:ascii="Times New Roman" w:hAnsi="Times New Roman" w:cs="Times New Roman"/>
          <w:color w:val="000000"/>
          <w:sz w:val="24"/>
          <w:szCs w:val="24"/>
        </w:rPr>
        <w:t>7</w:t>
      </w:r>
    </w:p>
    <w:p w:rsidR="00636D23" w:rsidRPr="00A079D6" w:rsidRDefault="00636D23" w:rsidP="00636D23">
      <w:pPr>
        <w:widowControl w:val="0"/>
        <w:spacing w:line="240" w:lineRule="auto"/>
        <w:jc w:val="center"/>
        <w:rPr>
          <w:rFonts w:ascii="Times New Roman" w:hAnsi="Times New Roman" w:cs="Times New Roman"/>
          <w:b/>
          <w:bCs/>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ATA DE REGISTRO DE PREÇOS Nº </w:t>
      </w:r>
      <w:r w:rsidR="003166C3">
        <w:rPr>
          <w:rFonts w:ascii="Times New Roman" w:hAnsi="Times New Roman" w:cs="Times New Roman"/>
          <w:b/>
          <w:bCs/>
          <w:color w:val="000000"/>
          <w:sz w:val="24"/>
          <w:szCs w:val="24"/>
        </w:rPr>
        <w:t>30</w:t>
      </w:r>
      <w:r w:rsidR="00B96A8E">
        <w:rPr>
          <w:rFonts w:ascii="Times New Roman" w:hAnsi="Times New Roman" w:cs="Times New Roman"/>
          <w:b/>
          <w:bCs/>
          <w:color w:val="000000"/>
          <w:sz w:val="24"/>
          <w:szCs w:val="24"/>
        </w:rPr>
        <w:t>e</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PREGÃO PRESENCIAL Nº </w:t>
      </w:r>
      <w:r>
        <w:rPr>
          <w:rFonts w:ascii="Times New Roman" w:hAnsi="Times New Roman" w:cs="Times New Roman"/>
          <w:b/>
          <w:bCs/>
          <w:color w:val="000000"/>
          <w:sz w:val="24"/>
          <w:szCs w:val="24"/>
        </w:rPr>
        <w:t>97</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Nº54</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rPr>
          <w:rFonts w:ascii="Times New Roman" w:hAnsi="Times New Roman" w:cs="Times New Roman"/>
          <w:b/>
          <w:bCs/>
          <w:sz w:val="24"/>
          <w:szCs w:val="24"/>
        </w:rPr>
      </w:pPr>
      <w:r w:rsidRPr="00A079D6">
        <w:rPr>
          <w:rFonts w:ascii="Times New Roman" w:hAnsi="Times New Roman" w:cs="Times New Roman"/>
          <w:b/>
          <w:bCs/>
          <w:sz w:val="24"/>
          <w:szCs w:val="24"/>
        </w:rPr>
        <w:t xml:space="preserve">REGISTRO DE PREÇOS </w:t>
      </w:r>
    </w:p>
    <w:p w:rsidR="00636D23" w:rsidRPr="00A079D6" w:rsidRDefault="00636D23" w:rsidP="00636D23">
      <w:pPr>
        <w:autoSpaceDE w:val="0"/>
        <w:autoSpaceDN w:val="0"/>
        <w:adjustRightInd w:val="0"/>
        <w:spacing w:line="240" w:lineRule="auto"/>
        <w:rPr>
          <w:rFonts w:ascii="Times New Roman" w:hAnsi="Times New Roman" w:cs="Times New Roman"/>
          <w:b/>
          <w:bCs/>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04</w:t>
      </w:r>
      <w:r w:rsidRPr="00A079D6">
        <w:rPr>
          <w:rFonts w:ascii="Times New Roman" w:hAnsi="Times New Roman" w:cs="Times New Roman"/>
          <w:sz w:val="24"/>
          <w:szCs w:val="24"/>
        </w:rPr>
        <w:t xml:space="preserve"> de </w:t>
      </w:r>
      <w:r>
        <w:rPr>
          <w:rFonts w:ascii="Times New Roman" w:hAnsi="Times New Roman" w:cs="Times New Roman"/>
          <w:sz w:val="24"/>
          <w:szCs w:val="24"/>
        </w:rPr>
        <w:t>outubro</w:t>
      </w:r>
      <w:r w:rsidRPr="00A079D6">
        <w:rPr>
          <w:rFonts w:ascii="Times New Roman" w:hAnsi="Times New Roman" w:cs="Times New Roman"/>
          <w:sz w:val="24"/>
          <w:szCs w:val="24"/>
        </w:rPr>
        <w:t xml:space="preserve"> de 201</w:t>
      </w:r>
      <w:r>
        <w:rPr>
          <w:rFonts w:ascii="Times New Roman" w:hAnsi="Times New Roman" w:cs="Times New Roman"/>
          <w:sz w:val="24"/>
          <w:szCs w:val="24"/>
        </w:rPr>
        <w:t>7</w:t>
      </w:r>
      <w:r w:rsidRPr="00A079D6">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w:t>
      </w:r>
      <w:r w:rsidRPr="00EA6C80">
        <w:rPr>
          <w:rFonts w:ascii="Times New Roman" w:hAnsi="Times New Roman" w:cs="Times New Roman"/>
          <w:b/>
          <w:sz w:val="24"/>
          <w:szCs w:val="24"/>
        </w:rPr>
        <w:t xml:space="preserve">Prefeito Municipal o Senhor </w:t>
      </w:r>
      <w:proofErr w:type="spellStart"/>
      <w:r w:rsidRPr="00EA6C80">
        <w:rPr>
          <w:rFonts w:ascii="Times New Roman" w:hAnsi="Times New Roman" w:cs="Times New Roman"/>
          <w:b/>
          <w:sz w:val="24"/>
          <w:szCs w:val="24"/>
        </w:rPr>
        <w:t>Izeu</w:t>
      </w:r>
      <w:proofErr w:type="spellEnd"/>
      <w:r w:rsidRPr="00EA6C80">
        <w:rPr>
          <w:rFonts w:ascii="Times New Roman" w:hAnsi="Times New Roman" w:cs="Times New Roman"/>
          <w:b/>
          <w:sz w:val="24"/>
          <w:szCs w:val="24"/>
        </w:rPr>
        <w:t xml:space="preserve"> Jonas </w:t>
      </w:r>
      <w:proofErr w:type="spellStart"/>
      <w:r w:rsidRPr="00EA6C80">
        <w:rPr>
          <w:rFonts w:ascii="Times New Roman" w:hAnsi="Times New Roman" w:cs="Times New Roman"/>
          <w:b/>
          <w:sz w:val="24"/>
          <w:szCs w:val="24"/>
        </w:rPr>
        <w:t>Tozetto</w:t>
      </w:r>
      <w:proofErr w:type="spellEnd"/>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 xml:space="preserve">nos termos da </w:t>
      </w:r>
      <w:r w:rsidRPr="00A079D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w:t>
      </w:r>
      <w:r w:rsidRPr="006B1448">
        <w:rPr>
          <w:rFonts w:ascii="Times New Roman" w:hAnsi="Times New Roman" w:cs="Times New Roman"/>
          <w:color w:val="000000"/>
          <w:sz w:val="24"/>
          <w:szCs w:val="24"/>
        </w:rPr>
        <w:t>nº.</w:t>
      </w:r>
      <w:r>
        <w:rPr>
          <w:rFonts w:ascii="Times New Roman" w:hAnsi="Times New Roman" w:cs="Times New Roman"/>
          <w:color w:val="000000"/>
          <w:sz w:val="24"/>
          <w:szCs w:val="24"/>
        </w:rPr>
        <w:t xml:space="preserve"> </w:t>
      </w:r>
      <w:r w:rsidRPr="00471A67">
        <w:rPr>
          <w:rFonts w:ascii="Times New Roman" w:hAnsi="Times New Roman" w:cs="Times New Roman"/>
          <w:b/>
          <w:color w:val="000000"/>
          <w:sz w:val="24"/>
          <w:szCs w:val="24"/>
          <w:u w:val="single"/>
        </w:rPr>
        <w:t>54/2017</w:t>
      </w:r>
      <w:r w:rsidRPr="00471A67">
        <w:rPr>
          <w:rFonts w:ascii="Times New Roman" w:hAnsi="Times New Roman" w:cs="Times New Roman"/>
          <w:color w:val="000000"/>
          <w:sz w:val="24"/>
          <w:szCs w:val="24"/>
          <w:u w:val="single"/>
        </w:rPr>
        <w:t>,</w:t>
      </w:r>
      <w:r w:rsidRPr="00A079D6">
        <w:rPr>
          <w:rFonts w:ascii="Times New Roman" w:hAnsi="Times New Roman" w:cs="Times New Roman"/>
          <w:color w:val="000000"/>
          <w:sz w:val="24"/>
          <w:szCs w:val="24"/>
        </w:rPr>
        <w:t xml:space="preserve"> ata de abertura da sessão e homologação pela autoridade competente, </w:t>
      </w:r>
      <w:r w:rsidRPr="00A079D6">
        <w:rPr>
          <w:rFonts w:ascii="Times New Roman" w:hAnsi="Times New Roman" w:cs="Times New Roman"/>
          <w:b/>
          <w:bCs/>
          <w:color w:val="000000"/>
          <w:sz w:val="24"/>
          <w:szCs w:val="24"/>
        </w:rPr>
        <w:t>RESOLVE</w:t>
      </w:r>
      <w:r w:rsidRPr="00A079D6">
        <w:rPr>
          <w:rFonts w:ascii="Times New Roman" w:hAnsi="Times New Roman" w:cs="Times New Roman"/>
          <w:color w:val="000000"/>
          <w:sz w:val="24"/>
          <w:szCs w:val="24"/>
        </w:rPr>
        <w:t xml:space="preserve"> registrar os preços da empresa </w:t>
      </w:r>
      <w:r w:rsidR="00B96A8E">
        <w:rPr>
          <w:rFonts w:ascii="Times New Roman" w:hAnsi="Times New Roman" w:cs="Times New Roman"/>
          <w:color w:val="000000"/>
          <w:sz w:val="24"/>
          <w:szCs w:val="24"/>
        </w:rPr>
        <w:t>VIDELIVROS COMÉRCIO DE LIVROS E JOGOS PEDAGÓGICOS LTDA ME</w:t>
      </w:r>
      <w:r w:rsidRPr="00A079D6">
        <w:rPr>
          <w:rFonts w:ascii="Times New Roman" w:hAnsi="Times New Roman" w:cs="Times New Roman"/>
          <w:color w:val="000000"/>
          <w:sz w:val="24"/>
          <w:szCs w:val="24"/>
        </w:rPr>
        <w:t xml:space="preserve">, inscrita no CNPJ </w:t>
      </w:r>
      <w:r w:rsidR="003136F5">
        <w:rPr>
          <w:rFonts w:ascii="Times New Roman" w:hAnsi="Times New Roman" w:cs="Times New Roman"/>
          <w:color w:val="000000"/>
          <w:sz w:val="24"/>
          <w:szCs w:val="24"/>
        </w:rPr>
        <w:t xml:space="preserve">sob o nº </w:t>
      </w:r>
      <w:r w:rsidR="00B96A8E">
        <w:rPr>
          <w:rFonts w:ascii="Times New Roman" w:hAnsi="Times New Roman" w:cs="Times New Roman"/>
          <w:color w:val="000000"/>
          <w:sz w:val="24"/>
          <w:szCs w:val="24"/>
        </w:rPr>
        <w:t>04.449.998/0001-67</w:t>
      </w:r>
      <w:r w:rsidRPr="00A079D6">
        <w:rPr>
          <w:rFonts w:ascii="Times New Roman" w:hAnsi="Times New Roman" w:cs="Times New Roman"/>
          <w:color w:val="000000"/>
          <w:sz w:val="24"/>
          <w:szCs w:val="24"/>
        </w:rPr>
        <w:t>, representada neste ato pel</w:t>
      </w:r>
      <w:r w:rsidR="00B96A8E">
        <w:rPr>
          <w:rFonts w:ascii="Times New Roman" w:hAnsi="Times New Roman" w:cs="Times New Roman"/>
          <w:color w:val="000000"/>
          <w:sz w:val="24"/>
          <w:szCs w:val="24"/>
        </w:rPr>
        <w:t>o</w:t>
      </w:r>
      <w:r w:rsidRPr="00A079D6">
        <w:rPr>
          <w:rFonts w:ascii="Times New Roman" w:hAnsi="Times New Roman" w:cs="Times New Roman"/>
          <w:color w:val="000000"/>
          <w:sz w:val="24"/>
          <w:szCs w:val="24"/>
        </w:rPr>
        <w:t xml:space="preserve"> Sr. </w:t>
      </w:r>
      <w:r w:rsidR="00B96A8E">
        <w:rPr>
          <w:rFonts w:ascii="Times New Roman" w:hAnsi="Times New Roman" w:cs="Times New Roman"/>
          <w:color w:val="000000"/>
          <w:sz w:val="24"/>
          <w:szCs w:val="24"/>
        </w:rPr>
        <w:t>Nelson da Rocha Ferreira</w:t>
      </w:r>
      <w:r w:rsidRPr="00A079D6">
        <w:rPr>
          <w:rFonts w:ascii="Times New Roman" w:hAnsi="Times New Roman" w:cs="Times New Roman"/>
          <w:color w:val="000000"/>
          <w:sz w:val="24"/>
          <w:szCs w:val="24"/>
        </w:rPr>
        <w:t>, portador</w:t>
      </w:r>
      <w:r w:rsidR="003136F5">
        <w:rPr>
          <w:rFonts w:ascii="Times New Roman" w:hAnsi="Times New Roman" w:cs="Times New Roman"/>
          <w:color w:val="000000"/>
          <w:sz w:val="24"/>
          <w:szCs w:val="24"/>
        </w:rPr>
        <w:t>a</w:t>
      </w:r>
      <w:r w:rsidRPr="00A079D6">
        <w:rPr>
          <w:rFonts w:ascii="Times New Roman" w:hAnsi="Times New Roman" w:cs="Times New Roman"/>
          <w:color w:val="000000"/>
          <w:sz w:val="24"/>
          <w:szCs w:val="24"/>
        </w:rPr>
        <w:t xml:space="preserve"> do CPF n°. </w:t>
      </w:r>
      <w:r w:rsidR="00B96A8E">
        <w:rPr>
          <w:rFonts w:ascii="Times New Roman" w:hAnsi="Times New Roman" w:cs="Times New Roman"/>
          <w:color w:val="000000"/>
          <w:sz w:val="24"/>
          <w:szCs w:val="24"/>
        </w:rPr>
        <w:t>785.802.779-49</w:t>
      </w:r>
      <w:r w:rsidRPr="00A079D6">
        <w:rPr>
          <w:rFonts w:ascii="Times New Roman" w:hAnsi="Times New Roman" w:cs="Times New Roman"/>
          <w:color w:val="000000"/>
          <w:sz w:val="24"/>
          <w:szCs w:val="24"/>
        </w:rPr>
        <w:t xml:space="preserve">, para possível aquisição do objeto referente ao Pregão Presencial </w:t>
      </w:r>
      <w:proofErr w:type="gramStart"/>
      <w:r w:rsidRPr="00A079D6">
        <w:rPr>
          <w:rFonts w:ascii="Times New Roman" w:hAnsi="Times New Roman" w:cs="Times New Roman"/>
          <w:color w:val="000000"/>
          <w:sz w:val="24"/>
          <w:szCs w:val="24"/>
        </w:rPr>
        <w:t>supra citado</w:t>
      </w:r>
      <w:proofErr w:type="gramEnd"/>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A empresa com preços registrados passará a ser denominada detentora da Ata de Registro de Preços após a assinatura desta.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PRIMEIRA – DO OBJETO, PREÇOS E QUANTIDADES</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pStyle w:val="PargrafodaLista"/>
        <w:numPr>
          <w:ilvl w:val="1"/>
          <w:numId w:val="1"/>
        </w:numPr>
        <w:autoSpaceDE w:val="0"/>
        <w:autoSpaceDN w:val="0"/>
        <w:adjustRightInd w:val="0"/>
        <w:ind w:left="0" w:firstLine="0"/>
        <w:jc w:val="both"/>
        <w:rPr>
          <w:color w:val="000000"/>
          <w:sz w:val="24"/>
          <w:szCs w:val="24"/>
        </w:rPr>
      </w:pPr>
      <w:r w:rsidRPr="00A079D6">
        <w:rPr>
          <w:sz w:val="24"/>
          <w:szCs w:val="24"/>
        </w:rPr>
        <w:t xml:space="preserve">- </w:t>
      </w:r>
      <w:r w:rsidRPr="00A079D6">
        <w:rPr>
          <w:color w:val="000000"/>
          <w:sz w:val="24"/>
          <w:szCs w:val="24"/>
        </w:rPr>
        <w:t>A presente licitação tem por objeto o</w:t>
      </w:r>
      <w:r w:rsidRPr="00A079D6">
        <w:rPr>
          <w:b/>
          <w:bCs/>
          <w:color w:val="000000"/>
          <w:sz w:val="24"/>
          <w:szCs w:val="24"/>
        </w:rPr>
        <w:t xml:space="preserve"> REGISTRO DE PREÇOS</w:t>
      </w:r>
      <w:r w:rsidRPr="00A079D6">
        <w:rPr>
          <w:color w:val="000000"/>
          <w:sz w:val="24"/>
          <w:szCs w:val="24"/>
        </w:rPr>
        <w:t xml:space="preserve"> para possível </w:t>
      </w:r>
      <w:r w:rsidRPr="00A079D6">
        <w:rPr>
          <w:b/>
          <w:color w:val="000000"/>
          <w:sz w:val="24"/>
          <w:szCs w:val="24"/>
        </w:rPr>
        <w:t xml:space="preserve">AQUISIÇÃO DE </w:t>
      </w:r>
      <w:r>
        <w:rPr>
          <w:b/>
          <w:color w:val="000000"/>
          <w:sz w:val="24"/>
          <w:szCs w:val="24"/>
        </w:rPr>
        <w:t>MATERIAIS ESPORTIVOS</w:t>
      </w:r>
      <w:r w:rsidRPr="00A079D6">
        <w:rPr>
          <w:color w:val="000000"/>
          <w:sz w:val="24"/>
          <w:szCs w:val="24"/>
        </w:rPr>
        <w:t>,</w:t>
      </w:r>
      <w:r w:rsidRPr="00ED35C9">
        <w:rPr>
          <w:b/>
          <w:sz w:val="24"/>
          <w:szCs w:val="24"/>
        </w:rPr>
        <w:t xml:space="preserve"> </w:t>
      </w:r>
      <w:r>
        <w:rPr>
          <w:color w:val="000000"/>
          <w:sz w:val="24"/>
          <w:szCs w:val="24"/>
        </w:rPr>
        <w:t>conforme descriç</w:t>
      </w:r>
      <w:r w:rsidR="00B96A8E">
        <w:rPr>
          <w:color w:val="000000"/>
          <w:sz w:val="24"/>
          <w:szCs w:val="24"/>
        </w:rPr>
        <w:t>ões</w:t>
      </w:r>
      <w:r>
        <w:rPr>
          <w:color w:val="000000"/>
          <w:sz w:val="24"/>
          <w:szCs w:val="24"/>
        </w:rPr>
        <w:t xml:space="preserve"> do</w:t>
      </w:r>
      <w:r w:rsidR="00B96A8E">
        <w:rPr>
          <w:color w:val="000000"/>
          <w:sz w:val="24"/>
          <w:szCs w:val="24"/>
        </w:rPr>
        <w:t>s</w:t>
      </w:r>
      <w:r>
        <w:rPr>
          <w:color w:val="000000"/>
          <w:sz w:val="24"/>
          <w:szCs w:val="24"/>
        </w:rPr>
        <w:t xml:space="preserve"> ite</w:t>
      </w:r>
      <w:r w:rsidR="00B96A8E">
        <w:rPr>
          <w:color w:val="000000"/>
          <w:sz w:val="24"/>
          <w:szCs w:val="24"/>
        </w:rPr>
        <w:t>ns</w:t>
      </w:r>
      <w:r>
        <w:rPr>
          <w:color w:val="000000"/>
          <w:sz w:val="24"/>
          <w:szCs w:val="24"/>
        </w:rPr>
        <w:t xml:space="preserve"> </w:t>
      </w:r>
      <w:r w:rsidR="00B96A8E">
        <w:rPr>
          <w:color w:val="000000"/>
          <w:sz w:val="24"/>
          <w:szCs w:val="24"/>
        </w:rPr>
        <w:t>3, 6, 9, 10, 12, 16, 19 e 26</w:t>
      </w:r>
      <w:r>
        <w:rPr>
          <w:color w:val="000000"/>
          <w:sz w:val="24"/>
          <w:szCs w:val="24"/>
        </w:rPr>
        <w:t>,</w:t>
      </w:r>
      <w:r w:rsidRPr="00A079D6">
        <w:rPr>
          <w:color w:val="000000"/>
          <w:sz w:val="24"/>
          <w:szCs w:val="24"/>
        </w:rPr>
        <w:t xml:space="preserve"> constantes no </w:t>
      </w:r>
      <w:r w:rsidRPr="00A079D6">
        <w:rPr>
          <w:b/>
          <w:bCs/>
          <w:color w:val="000000"/>
          <w:sz w:val="24"/>
          <w:szCs w:val="24"/>
        </w:rPr>
        <w:t xml:space="preserve">Anexo “D” </w:t>
      </w:r>
      <w:r w:rsidRPr="00A079D6">
        <w:rPr>
          <w:color w:val="000000"/>
          <w:sz w:val="24"/>
          <w:szCs w:val="24"/>
        </w:rPr>
        <w:t>deste Edital.</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1.2</w:t>
      </w:r>
      <w:r w:rsidRPr="00A079D6">
        <w:rPr>
          <w:rFonts w:ascii="Times New Roman" w:hAnsi="Times New Roman" w:cs="Times New Roman"/>
          <w:b/>
          <w:bCs/>
          <w:color w:val="000000"/>
          <w:sz w:val="24"/>
          <w:szCs w:val="24"/>
        </w:rPr>
        <w:t xml:space="preserve"> - </w:t>
      </w:r>
      <w:r w:rsidRPr="00A079D6">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A079D6">
        <w:rPr>
          <w:rFonts w:ascii="Times New Roman" w:hAnsi="Times New Roman" w:cs="Times New Roman"/>
          <w:sz w:val="24"/>
          <w:szCs w:val="24"/>
        </w:rPr>
        <w:t>obrigações trabalhistas, previdenciárias, fiscais e comerciais, trabalho</w:t>
      </w:r>
      <w:proofErr w:type="gramEnd"/>
      <w:r w:rsidRPr="00A079D6">
        <w:rPr>
          <w:rFonts w:ascii="Times New Roman" w:hAnsi="Times New Roman" w:cs="Times New Roman"/>
          <w:sz w:val="24"/>
          <w:szCs w:val="24"/>
        </w:rPr>
        <w:t xml:space="preserve"> em sábados, domingos e feriados ou em horário noturno, que eventualmente incidam sobre a execução do objeto da presente Licitação</w:t>
      </w:r>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SEGUNDA – DA VALIDADE E DA VIGÊNCIA DA ATA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2.1 -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Preços terá validade e vigência de </w:t>
      </w:r>
      <w:r w:rsidRPr="00A079D6">
        <w:rPr>
          <w:rFonts w:ascii="Times New Roman" w:hAnsi="Times New Roman" w:cs="Times New Roman"/>
          <w:b/>
          <w:bCs/>
          <w:color w:val="000000"/>
          <w:sz w:val="24"/>
          <w:szCs w:val="24"/>
        </w:rPr>
        <w:t>12 (doze) meses</w:t>
      </w:r>
      <w:r w:rsidRPr="00A079D6">
        <w:rPr>
          <w:rFonts w:ascii="Times New Roman" w:hAnsi="Times New Roman" w:cs="Times New Roman"/>
          <w:color w:val="000000"/>
          <w:sz w:val="24"/>
          <w:szCs w:val="24"/>
        </w:rPr>
        <w:t xml:space="preserve"> consecutivos contados da data de assinatura.</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A079D6">
        <w:rPr>
          <w:rFonts w:ascii="Times New Roman" w:hAnsi="Times New Roman" w:cs="Times New Roman"/>
          <w:color w:val="000000"/>
          <w:sz w:val="24"/>
          <w:szCs w:val="24"/>
        </w:rPr>
        <w:t>facultando-se-lhe</w:t>
      </w:r>
      <w:proofErr w:type="spellEnd"/>
      <w:r w:rsidRPr="00A079D6">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TERCEIRA – DAS ALTERAÇÕES NA ATA</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3.1 - A Ata poderá sofrer alterações de acordo com as condições estabelecidas no art. 65 da Lei 8.666/93.</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 e iniciar outro processo licitatório.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II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sz w:val="24"/>
          <w:szCs w:val="24"/>
        </w:rPr>
        <w:t>Optado pela recomposição dos valores, aplicar-se-á na forma que segue:</w:t>
      </w:r>
    </w:p>
    <w:p w:rsidR="00636D23" w:rsidRPr="00A079D6" w:rsidRDefault="00636D23" w:rsidP="00636D23">
      <w:pPr>
        <w:widowControl w:val="0"/>
        <w:spacing w:line="240" w:lineRule="auto"/>
        <w:jc w:val="both"/>
        <w:rPr>
          <w:rFonts w:ascii="Times New Roman" w:hAnsi="Times New Roman" w:cs="Times New Roman"/>
          <w:sz w:val="24"/>
          <w:szCs w:val="24"/>
        </w:rPr>
      </w:pPr>
    </w:p>
    <w:p w:rsidR="00636D23" w:rsidRPr="00A079D6" w:rsidRDefault="00636D23" w:rsidP="00636D23">
      <w:pPr>
        <w:widowControl w:val="0"/>
        <w:numPr>
          <w:ilvl w:val="0"/>
          <w:numId w:val="2"/>
        </w:numPr>
        <w:spacing w:line="240" w:lineRule="auto"/>
        <w:jc w:val="both"/>
        <w:rPr>
          <w:rFonts w:ascii="Times New Roman" w:hAnsi="Times New Roman" w:cs="Times New Roman"/>
          <w:b/>
          <w:bCs/>
          <w:sz w:val="24"/>
          <w:szCs w:val="24"/>
        </w:rPr>
      </w:pPr>
      <w:r w:rsidRPr="00A079D6">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36D23" w:rsidRPr="00A079D6" w:rsidRDefault="00636D23" w:rsidP="00636D23">
      <w:pPr>
        <w:widowControl w:val="0"/>
        <w:spacing w:line="240" w:lineRule="auto"/>
        <w:ind w:left="720"/>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1</w:t>
      </w:r>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3.3.1 - convocar o fornecedor visando </w:t>
      </w: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 xml:space="preserve"> negociação para redução de preços e sua adequação ao praticado pelo mercado;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3.3.2 - frustrada a negociação, o fornecedor será liberado do compromisso assumido;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3.3.3 - convocar os demais fornecedores visando igual oportunidade de negociação.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3.4 -</w:t>
      </w:r>
      <w:r>
        <w:rPr>
          <w:rFonts w:ascii="Times New Roman" w:hAnsi="Times New Roman" w:cs="Times New Roman"/>
          <w:sz w:val="24"/>
          <w:szCs w:val="24"/>
        </w:rPr>
        <w:t xml:space="preserve"> </w:t>
      </w:r>
      <w:r w:rsidRPr="00A079D6">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b) convocar os demais fornecedores visando igual oportunidade de negociação.</w:t>
      </w:r>
    </w:p>
    <w:p w:rsidR="00636D23" w:rsidRPr="00A079D6" w:rsidRDefault="00636D23" w:rsidP="00636D23">
      <w:pPr>
        <w:autoSpaceDE w:val="0"/>
        <w:autoSpaceDN w:val="0"/>
        <w:adjustRightInd w:val="0"/>
        <w:spacing w:line="240" w:lineRule="auto"/>
        <w:ind w:firstLine="709"/>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3.5 -</w:t>
      </w:r>
      <w:r>
        <w:rPr>
          <w:rFonts w:ascii="Times New Roman" w:hAnsi="Times New Roman" w:cs="Times New Roman"/>
          <w:sz w:val="24"/>
          <w:szCs w:val="24"/>
        </w:rPr>
        <w:t xml:space="preserve"> </w:t>
      </w:r>
      <w:r w:rsidRPr="00A079D6">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3.6 -</w:t>
      </w:r>
      <w:r>
        <w:rPr>
          <w:rFonts w:ascii="Times New Roman" w:hAnsi="Times New Roman" w:cs="Times New Roman"/>
          <w:sz w:val="24"/>
          <w:szCs w:val="24"/>
        </w:rPr>
        <w:t xml:space="preserve"> </w:t>
      </w:r>
      <w:r w:rsidRPr="00A079D6">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QUARTA - DA UTILIZAÇÃO DA ATA DE REGISTRO DE PREÇOS </w:t>
      </w:r>
    </w:p>
    <w:p w:rsidR="00636D23" w:rsidRPr="00A079D6" w:rsidRDefault="00636D23" w:rsidP="00636D23">
      <w:pPr>
        <w:autoSpaceDE w:val="0"/>
        <w:autoSpaceDN w:val="0"/>
        <w:adjustRightInd w:val="0"/>
        <w:spacing w:line="240" w:lineRule="auto"/>
        <w:jc w:val="both"/>
        <w:rPr>
          <w:rFonts w:ascii="Times New Roman" w:hAnsi="Times New Roman" w:cs="Times New Roman"/>
          <w:b/>
          <w:bCs/>
          <w:sz w:val="24"/>
          <w:szCs w:val="24"/>
        </w:rPr>
      </w:pPr>
    </w:p>
    <w:p w:rsidR="00636D23" w:rsidRPr="00EE6276" w:rsidRDefault="00636D23" w:rsidP="00636D23">
      <w:pPr>
        <w:autoSpaceDE w:val="0"/>
        <w:autoSpaceDN w:val="0"/>
        <w:adjustRightInd w:val="0"/>
        <w:spacing w:line="240" w:lineRule="auto"/>
        <w:contextualSpacing/>
        <w:jc w:val="both"/>
        <w:rPr>
          <w:rFonts w:ascii="Times New Roman" w:hAnsi="Times New Roman" w:cs="Times New Roman"/>
          <w:b/>
          <w:sz w:val="24"/>
          <w:szCs w:val="24"/>
        </w:rPr>
      </w:pPr>
      <w:r w:rsidRPr="00EE6276">
        <w:rPr>
          <w:rFonts w:ascii="Times New Roman" w:hAnsi="Times New Roman" w:cs="Times New Roman"/>
          <w:sz w:val="24"/>
          <w:szCs w:val="24"/>
        </w:rPr>
        <w:t>4.1 -</w:t>
      </w:r>
      <w:r>
        <w:rPr>
          <w:rFonts w:ascii="Times New Roman" w:hAnsi="Times New Roman" w:cs="Times New Roman"/>
          <w:sz w:val="24"/>
          <w:szCs w:val="24"/>
        </w:rPr>
        <w:t xml:space="preserve"> </w:t>
      </w:r>
      <w:r w:rsidRPr="00EE6276">
        <w:rPr>
          <w:rFonts w:ascii="Times New Roman" w:hAnsi="Times New Roman" w:cs="Times New Roman"/>
          <w:sz w:val="24"/>
          <w:szCs w:val="24"/>
        </w:rPr>
        <w:t xml:space="preserve">Será usuário do Registro de Preço e responsável pela fiscalização </w:t>
      </w:r>
      <w:r w:rsidRPr="00EE6276">
        <w:rPr>
          <w:rFonts w:ascii="Times New Roman" w:hAnsi="Times New Roman" w:cs="Times New Roman"/>
          <w:bCs/>
          <w:iCs/>
          <w:sz w:val="24"/>
          <w:szCs w:val="24"/>
        </w:rPr>
        <w:t>a Secretária de Educação</w:t>
      </w:r>
      <w:r>
        <w:rPr>
          <w:rFonts w:ascii="Times New Roman" w:hAnsi="Times New Roman" w:cs="Times New Roman"/>
          <w:bCs/>
          <w:iCs/>
          <w:sz w:val="24"/>
          <w:szCs w:val="24"/>
        </w:rPr>
        <w:t xml:space="preserve"> Cultura e E</w:t>
      </w:r>
      <w:bookmarkStart w:id="0" w:name="_GoBack"/>
      <w:bookmarkEnd w:id="0"/>
      <w:r w:rsidRPr="00EE6276">
        <w:rPr>
          <w:rFonts w:ascii="Times New Roman" w:hAnsi="Times New Roman" w:cs="Times New Roman"/>
          <w:bCs/>
          <w:iCs/>
          <w:sz w:val="24"/>
          <w:szCs w:val="24"/>
        </w:rPr>
        <w:t xml:space="preserve">sporte, Sra. Eli </w:t>
      </w:r>
      <w:proofErr w:type="spellStart"/>
      <w:r w:rsidRPr="00EE6276">
        <w:rPr>
          <w:rFonts w:ascii="Times New Roman" w:hAnsi="Times New Roman" w:cs="Times New Roman"/>
          <w:bCs/>
          <w:iCs/>
          <w:sz w:val="24"/>
          <w:szCs w:val="24"/>
        </w:rPr>
        <w:t>Guaragni</w:t>
      </w:r>
      <w:proofErr w:type="spellEnd"/>
      <w:r>
        <w:rPr>
          <w:rFonts w:ascii="Times New Roman" w:hAnsi="Times New Roman" w:cs="Times New Roman"/>
          <w:bCs/>
          <w:iCs/>
          <w:sz w:val="24"/>
          <w:szCs w:val="24"/>
        </w:rPr>
        <w:t xml:space="preserve"> </w:t>
      </w:r>
      <w:proofErr w:type="spellStart"/>
      <w:r w:rsidRPr="00EE6276">
        <w:rPr>
          <w:rFonts w:ascii="Times New Roman" w:hAnsi="Times New Roman" w:cs="Times New Roman"/>
          <w:bCs/>
          <w:iCs/>
          <w:sz w:val="24"/>
          <w:szCs w:val="24"/>
        </w:rPr>
        <w:t>Daloma</w:t>
      </w:r>
      <w:proofErr w:type="spellEnd"/>
      <w:r w:rsidRPr="00EE6276">
        <w:rPr>
          <w:rFonts w:ascii="Times New Roman" w:hAnsi="Times New Roman" w:cs="Times New Roman"/>
          <w:bCs/>
          <w:iCs/>
          <w:sz w:val="24"/>
          <w:szCs w:val="24"/>
        </w:rPr>
        <w:t xml:space="preserve"> e o Diretor de Esportes Sr. </w:t>
      </w:r>
      <w:proofErr w:type="spellStart"/>
      <w:r w:rsidRPr="00EE6276">
        <w:rPr>
          <w:rFonts w:ascii="Times New Roman" w:hAnsi="Times New Roman" w:cs="Times New Roman"/>
          <w:bCs/>
          <w:iCs/>
          <w:sz w:val="24"/>
          <w:szCs w:val="24"/>
        </w:rPr>
        <w:t>Nelcir</w:t>
      </w:r>
      <w:proofErr w:type="spellEnd"/>
      <w:r w:rsidRPr="00EE6276">
        <w:rPr>
          <w:rFonts w:ascii="Times New Roman" w:hAnsi="Times New Roman" w:cs="Times New Roman"/>
          <w:bCs/>
          <w:iCs/>
          <w:sz w:val="24"/>
          <w:szCs w:val="24"/>
        </w:rPr>
        <w:t xml:space="preserve"> João </w:t>
      </w:r>
      <w:proofErr w:type="spellStart"/>
      <w:r w:rsidRPr="00EE6276">
        <w:rPr>
          <w:rFonts w:ascii="Times New Roman" w:hAnsi="Times New Roman" w:cs="Times New Roman"/>
          <w:bCs/>
          <w:iCs/>
          <w:sz w:val="24"/>
          <w:szCs w:val="24"/>
        </w:rPr>
        <w:t>Zardo</w:t>
      </w:r>
      <w:proofErr w:type="spellEnd"/>
      <w:r w:rsidRPr="00EE6276">
        <w:rPr>
          <w:rFonts w:ascii="Times New Roman" w:hAnsi="Times New Roman" w:cs="Times New Roman"/>
          <w:bCs/>
          <w:iCs/>
          <w:sz w:val="24"/>
          <w:szCs w:val="24"/>
        </w:rPr>
        <w:t>.</w:t>
      </w:r>
    </w:p>
    <w:p w:rsidR="00636D23" w:rsidRPr="006B1448"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00052038">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54</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r w:rsidRPr="00A079D6">
        <w:rPr>
          <w:rFonts w:ascii="Times New Roman" w:hAnsi="Times New Roman" w:cs="Times New Roman"/>
          <w:color w:val="000000"/>
          <w:sz w:val="24"/>
          <w:szCs w:val="24"/>
        </w:rPr>
        <w:t>, de acordo com a respectiva classificação no certame licitatório citado ao preâmbulo deste.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QUINTA – DAS REQUISIÇÕES, DO LOCAL E PRAZO DE ENTREGA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5.1 -</w:t>
      </w:r>
      <w:r w:rsidR="00052038">
        <w:rPr>
          <w:rFonts w:ascii="Times New Roman" w:hAnsi="Times New Roman" w:cs="Times New Roman"/>
          <w:color w:val="000000"/>
          <w:sz w:val="24"/>
          <w:szCs w:val="24"/>
        </w:rPr>
        <w:t xml:space="preserve"> </w:t>
      </w:r>
      <w:r w:rsidRPr="00A079D6">
        <w:rPr>
          <w:rFonts w:ascii="Times New Roman" w:hAnsi="Times New Roman" w:cs="Times New Roman"/>
          <w:color w:val="000000"/>
          <w:sz w:val="24"/>
          <w:szCs w:val="24"/>
        </w:rPr>
        <w:t xml:space="preserve">Os materiais serão requisitados pelo Órgão Central de Compras de forma parcial ou integral, através de </w:t>
      </w:r>
      <w:r w:rsidRPr="00A079D6">
        <w:rPr>
          <w:rFonts w:ascii="Times New Roman" w:hAnsi="Times New Roman" w:cs="Times New Roman"/>
          <w:sz w:val="24"/>
          <w:szCs w:val="24"/>
        </w:rPr>
        <w:t>carta-contrato, nota de empenho de despesa, autorização de fornecimento ou ordem de execução de serviço, nos termos do art. 62 da Lei 8.666/93</w:t>
      </w:r>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 xml:space="preserve">5.2 - A empresa detentora deverá entregar o(s) </w:t>
      </w:r>
      <w:proofErr w:type="gramStart"/>
      <w:r w:rsidRPr="00A079D6">
        <w:rPr>
          <w:rFonts w:ascii="Times New Roman" w:hAnsi="Times New Roman" w:cs="Times New Roman"/>
          <w:sz w:val="24"/>
          <w:szCs w:val="24"/>
        </w:rPr>
        <w:t>item(</w:t>
      </w:r>
      <w:proofErr w:type="spellStart"/>
      <w:proofErr w:type="gramEnd"/>
      <w:r w:rsidRPr="00A079D6">
        <w:rPr>
          <w:rFonts w:ascii="Times New Roman" w:hAnsi="Times New Roman" w:cs="Times New Roman"/>
          <w:sz w:val="24"/>
          <w:szCs w:val="24"/>
        </w:rPr>
        <w:t>ns</w:t>
      </w:r>
      <w:proofErr w:type="spellEnd"/>
      <w:r w:rsidRPr="00A079D6">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636D23"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b/>
          <w:sz w:val="24"/>
          <w:szCs w:val="24"/>
          <w:u w:val="single"/>
        </w:rPr>
      </w:pPr>
      <w:r>
        <w:rPr>
          <w:rFonts w:ascii="Times New Roman" w:hAnsi="Times New Roman" w:cs="Times New Roman"/>
          <w:sz w:val="24"/>
          <w:szCs w:val="24"/>
        </w:rPr>
        <w:t>5.3</w:t>
      </w:r>
      <w:r w:rsidRPr="00A079D6">
        <w:rPr>
          <w:rFonts w:ascii="Times New Roman" w:hAnsi="Times New Roman" w:cs="Times New Roman"/>
          <w:sz w:val="24"/>
          <w:szCs w:val="24"/>
        </w:rPr>
        <w:t xml:space="preserve"> – A(s) licitante(s) vencedora(s) obriga(m)-se a entregar os materiais, objeto desta licitação, em conformidade com o que fora solicitado na autorização de fornecimento, </w:t>
      </w:r>
      <w:r w:rsidRPr="00A079D6">
        <w:rPr>
          <w:rFonts w:ascii="Times New Roman" w:hAnsi="Times New Roman" w:cs="Times New Roman"/>
          <w:b/>
          <w:sz w:val="24"/>
          <w:szCs w:val="24"/>
          <w:u w:val="single"/>
        </w:rPr>
        <w:lastRenderedPageBreak/>
        <w:t>JUNTAMENTE COM UMA CÓPIA DA AUTORIZAÇÃO DE FORNECIMENTO, CORRESPONDENTE A ENTREGA.</w:t>
      </w:r>
    </w:p>
    <w:p w:rsidR="00636D23" w:rsidRPr="00A079D6"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color w:val="000000"/>
          <w:sz w:val="24"/>
          <w:szCs w:val="24"/>
        </w:rPr>
        <w:t>5.3 -</w:t>
      </w:r>
      <w:r w:rsidR="00052038">
        <w:rPr>
          <w:rFonts w:ascii="Times New Roman" w:hAnsi="Times New Roman" w:cs="Times New Roman"/>
          <w:color w:val="000000"/>
          <w:sz w:val="24"/>
          <w:szCs w:val="24"/>
        </w:rPr>
        <w:t xml:space="preserve"> </w:t>
      </w:r>
      <w:r w:rsidRPr="00A079D6">
        <w:rPr>
          <w:rFonts w:ascii="Times New Roman" w:hAnsi="Times New Roman" w:cs="Times New Roman"/>
          <w:sz w:val="24"/>
          <w:szCs w:val="24"/>
        </w:rPr>
        <w:t xml:space="preserve">A(s) licitante(s) vencedora(s) obriga(m)-se a entregar os materiais ou serviços, objeto desta licitação, no prazo máximo de </w:t>
      </w:r>
      <w:r>
        <w:rPr>
          <w:rFonts w:ascii="Times New Roman" w:hAnsi="Times New Roman" w:cs="Times New Roman"/>
          <w:sz w:val="24"/>
          <w:szCs w:val="24"/>
        </w:rPr>
        <w:t>10</w:t>
      </w:r>
      <w:r w:rsidRPr="00A079D6">
        <w:rPr>
          <w:rFonts w:ascii="Times New Roman" w:hAnsi="Times New Roman" w:cs="Times New Roman"/>
          <w:sz w:val="24"/>
          <w:szCs w:val="24"/>
        </w:rPr>
        <w:t xml:space="preserve"> (</w:t>
      </w:r>
      <w:r>
        <w:rPr>
          <w:rFonts w:ascii="Times New Roman" w:hAnsi="Times New Roman" w:cs="Times New Roman"/>
          <w:sz w:val="24"/>
          <w:szCs w:val="24"/>
        </w:rPr>
        <w:t>dez</w:t>
      </w:r>
      <w:r w:rsidRPr="00A079D6">
        <w:rPr>
          <w:rFonts w:ascii="Times New Roman" w:hAnsi="Times New Roman" w:cs="Times New Roman"/>
          <w:sz w:val="24"/>
          <w:szCs w:val="24"/>
        </w:rPr>
        <w:t>) dias consecutivos, contados da data de recebimento das autorizações de fornecimento.</w:t>
      </w:r>
    </w:p>
    <w:p w:rsidR="00636D23" w:rsidRPr="00A079D6"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SEXTA – DA EXECUÇÃO</w:t>
      </w:r>
    </w:p>
    <w:p w:rsidR="00636D23" w:rsidRPr="00A079D6" w:rsidRDefault="00636D23" w:rsidP="00636D23">
      <w:pPr>
        <w:autoSpaceDE w:val="0"/>
        <w:autoSpaceDN w:val="0"/>
        <w:adjustRightInd w:val="0"/>
        <w:spacing w:line="240" w:lineRule="auto"/>
        <w:jc w:val="both"/>
        <w:rPr>
          <w:rFonts w:ascii="Times New Roman" w:hAnsi="Times New Roman" w:cs="Times New Roman"/>
          <w:b/>
          <w:bCs/>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6.1 - A entrega dos materiais só estará caracterizada mediante solicitação do pedido do objeto.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6.3 - Os materiais deverão ser entregues sempre acompanhados da Nota Fiscal/Fatura correspondente.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b/>
          <w:bCs/>
          <w:color w:val="000000"/>
          <w:sz w:val="24"/>
          <w:szCs w:val="24"/>
        </w:rPr>
        <w:t xml:space="preserve">CLÁUSULA SÉTIMA - DO PAGAMENTO </w:t>
      </w:r>
    </w:p>
    <w:p w:rsidR="00636D23" w:rsidRPr="00A079D6" w:rsidRDefault="00636D23" w:rsidP="00636D23">
      <w:pPr>
        <w:pStyle w:val="Normal1"/>
        <w:widowControl/>
        <w:tabs>
          <w:tab w:val="clear" w:pos="536"/>
          <w:tab w:val="left" w:pos="708"/>
        </w:tabs>
        <w:autoSpaceDE w:val="0"/>
        <w:autoSpaceDN w:val="0"/>
        <w:adjustRightInd w:val="0"/>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A079D6">
        <w:rPr>
          <w:rFonts w:ascii="Times New Roman" w:hAnsi="Times New Roman" w:cs="Times New Roman"/>
          <w:shadow/>
          <w:color w:val="000000"/>
          <w:sz w:val="24"/>
          <w:szCs w:val="24"/>
        </w:rPr>
        <w:t>30 (trinta) dias após o recebimento definitivo da Nota Fiscal / Fatura</w:t>
      </w:r>
      <w:proofErr w:type="gramEnd"/>
      <w:r w:rsidRPr="00A079D6">
        <w:rPr>
          <w:rFonts w:ascii="Times New Roman" w:hAnsi="Times New Roman" w:cs="Times New Roman"/>
          <w:shadow/>
          <w:color w:val="000000"/>
          <w:sz w:val="24"/>
          <w:szCs w:val="24"/>
        </w:rPr>
        <w:t xml:space="preserve"> contendo o número do Empenho a que se refere e o termo de recebimento, ao Setor de Compras. </w:t>
      </w: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636D23" w:rsidRPr="00A079D6" w:rsidRDefault="00636D23" w:rsidP="00636D23">
      <w:pPr>
        <w:widowControl w:val="0"/>
        <w:spacing w:line="240" w:lineRule="auto"/>
        <w:ind w:firstLine="709"/>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OITAVA - DAS PENALIDADES </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8.1 - </w:t>
      </w:r>
      <w:r w:rsidRPr="00A079D6">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 </w:t>
      </w:r>
      <w:r w:rsidRPr="00A079D6">
        <w:rPr>
          <w:rFonts w:ascii="Times New Roman" w:hAnsi="Times New Roman" w:cs="Times New Roman"/>
          <w:b/>
          <w:bCs/>
          <w:color w:val="000000"/>
          <w:sz w:val="24"/>
          <w:szCs w:val="24"/>
        </w:rPr>
        <w:t>advertência</w:t>
      </w:r>
      <w:r w:rsidRPr="00A079D6">
        <w:rPr>
          <w:rFonts w:ascii="Times New Roman" w:hAnsi="Times New Roman" w:cs="Times New Roman"/>
          <w:color w:val="000000"/>
          <w:sz w:val="24"/>
          <w:szCs w:val="24"/>
        </w:rPr>
        <w:t xml:space="preserve">, que será aplicada através de notificação por meio de ofício, mediante contra-recibo do representante legal do fornecedor estabelecendo o prazo de 05 (cinco) </w:t>
      </w:r>
      <w:r w:rsidRPr="00A079D6">
        <w:rPr>
          <w:rFonts w:ascii="Times New Roman" w:hAnsi="Times New Roman" w:cs="Times New Roman"/>
          <w:color w:val="000000"/>
          <w:sz w:val="24"/>
          <w:szCs w:val="24"/>
        </w:rPr>
        <w:lastRenderedPageBreak/>
        <w:t>dias úteis para que a empresa licitante apresente justificativas para o descumprimento, que só serão aceitas mediante crivo da administração;</w:t>
      </w:r>
    </w:p>
    <w:p w:rsidR="00636D23"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II – </w:t>
      </w:r>
      <w:r w:rsidRPr="00A079D6">
        <w:rPr>
          <w:rFonts w:ascii="Times New Roman" w:hAnsi="Times New Roman" w:cs="Times New Roman"/>
          <w:b/>
          <w:bCs/>
          <w:sz w:val="24"/>
          <w:szCs w:val="24"/>
        </w:rPr>
        <w:t>multa</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a) </w:t>
      </w:r>
      <w:r w:rsidRPr="00A079D6">
        <w:rPr>
          <w:rFonts w:ascii="Times New Roman" w:hAnsi="Times New Roman" w:cs="Times New Roman"/>
          <w:b/>
          <w:bCs/>
          <w:sz w:val="24"/>
          <w:szCs w:val="24"/>
        </w:rPr>
        <w:t xml:space="preserve">de 10 % </w:t>
      </w:r>
      <w:r w:rsidRPr="00A079D6">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b) </w:t>
      </w:r>
      <w:r w:rsidRPr="00A079D6">
        <w:rPr>
          <w:rFonts w:ascii="Times New Roman" w:hAnsi="Times New Roman" w:cs="Times New Roman"/>
          <w:b/>
          <w:bCs/>
          <w:sz w:val="24"/>
          <w:szCs w:val="24"/>
        </w:rPr>
        <w:t>de 20%</w:t>
      </w:r>
      <w:r w:rsidRPr="00A079D6">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c) </w:t>
      </w:r>
      <w:r w:rsidRPr="00A079D6">
        <w:rPr>
          <w:rFonts w:ascii="Times New Roman" w:hAnsi="Times New Roman" w:cs="Times New Roman"/>
          <w:b/>
          <w:bCs/>
          <w:sz w:val="24"/>
          <w:szCs w:val="24"/>
        </w:rPr>
        <w:t>de 0,33%</w:t>
      </w:r>
      <w:r w:rsidRPr="00A079D6">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A079D6">
        <w:rPr>
          <w:rFonts w:ascii="Times New Roman" w:hAnsi="Times New Roman" w:cs="Times New Roman"/>
          <w:sz w:val="24"/>
          <w:szCs w:val="24"/>
        </w:rPr>
        <w:t>da(</w:t>
      </w:r>
      <w:proofErr w:type="gramEnd"/>
      <w:r w:rsidRPr="00A079D6">
        <w:rPr>
          <w:rFonts w:ascii="Times New Roman" w:hAnsi="Times New Roman" w:cs="Times New Roman"/>
          <w:sz w:val="24"/>
          <w:szCs w:val="24"/>
        </w:rPr>
        <w:t>s) obrigação(</w:t>
      </w:r>
      <w:proofErr w:type="spellStart"/>
      <w:r w:rsidRPr="00A079D6">
        <w:rPr>
          <w:rFonts w:ascii="Times New Roman" w:hAnsi="Times New Roman" w:cs="Times New Roman"/>
          <w:sz w:val="24"/>
          <w:szCs w:val="24"/>
        </w:rPr>
        <w:t>ões</w:t>
      </w:r>
      <w:proofErr w:type="spellEnd"/>
      <w:r w:rsidRPr="00A079D6">
        <w:rPr>
          <w:rFonts w:ascii="Times New Roman" w:hAnsi="Times New Roman" w:cs="Times New Roman"/>
          <w:sz w:val="24"/>
          <w:szCs w:val="24"/>
        </w:rPr>
        <w:t>) não cumprida(s), por dia de atraso, limitada ao total de 20% (vinte por cento) sobre o valor total da Ata de Registro de Preço.</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052038">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pStyle w:val="NormalWeb"/>
        <w:spacing w:before="0" w:beforeAutospacing="0" w:after="0" w:afterAutospacing="0"/>
        <w:jc w:val="both"/>
      </w:pPr>
      <w:r w:rsidRPr="00A079D6">
        <w:t xml:space="preserve">III </w:t>
      </w:r>
      <w:r w:rsidR="00052038">
        <w:t>–</w:t>
      </w:r>
      <w:r w:rsidRPr="00A079D6">
        <w:t> </w:t>
      </w:r>
      <w:r w:rsidRPr="00A079D6">
        <w:rPr>
          <w:b/>
          <w:bCs/>
        </w:rPr>
        <w:t>suspensão</w:t>
      </w:r>
      <w:r w:rsidR="00052038">
        <w:rPr>
          <w:b/>
          <w:bCs/>
        </w:rPr>
        <w:t xml:space="preserve"> </w:t>
      </w:r>
      <w:r w:rsidRPr="00A079D6">
        <w:rPr>
          <w:b/>
          <w:bCs/>
        </w:rPr>
        <w:t>temporária</w:t>
      </w:r>
      <w:r w:rsidRPr="00A079D6">
        <w:t xml:space="preserve"> de participação em licitação e impedimento de contratar com a Administração, por prazo não superior a 02 (dois) anos;</w:t>
      </w:r>
    </w:p>
    <w:p w:rsidR="00636D23" w:rsidRPr="00A079D6" w:rsidRDefault="00636D23" w:rsidP="00636D23">
      <w:pPr>
        <w:pStyle w:val="NormalWeb"/>
        <w:spacing w:before="0" w:beforeAutospacing="0" w:after="0" w:afterAutospacing="0"/>
        <w:jc w:val="both"/>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IV - </w:t>
      </w:r>
      <w:r w:rsidRPr="00A079D6">
        <w:rPr>
          <w:rFonts w:ascii="Times New Roman" w:hAnsi="Times New Roman" w:cs="Times New Roman"/>
          <w:b/>
          <w:bCs/>
          <w:sz w:val="24"/>
          <w:szCs w:val="24"/>
        </w:rPr>
        <w:t>declaração de i</w:t>
      </w:r>
      <w:r>
        <w:rPr>
          <w:rFonts w:ascii="Times New Roman" w:hAnsi="Times New Roman" w:cs="Times New Roman"/>
          <w:b/>
          <w:bCs/>
          <w:sz w:val="24"/>
          <w:szCs w:val="24"/>
        </w:rPr>
        <w:t>ni</w:t>
      </w:r>
      <w:r w:rsidRPr="00A079D6">
        <w:rPr>
          <w:rFonts w:ascii="Times New Roman" w:hAnsi="Times New Roman" w:cs="Times New Roman"/>
          <w:b/>
          <w:bCs/>
          <w:sz w:val="24"/>
          <w:szCs w:val="24"/>
        </w:rPr>
        <w:t>doneidade</w:t>
      </w:r>
      <w:r w:rsidRPr="00A079D6">
        <w:rPr>
          <w:rFonts w:ascii="Times New Roman" w:hAnsi="Times New Roman" w:cs="Times New Roman"/>
          <w:sz w:val="24"/>
          <w:szCs w:val="24"/>
        </w:rPr>
        <w:t xml:space="preserve"> para licitar ou contratar com a Administração, para o</w:t>
      </w:r>
      <w:r w:rsidRPr="00A079D6">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079D6">
        <w:rPr>
          <w:rFonts w:ascii="Times New Roman" w:hAnsi="Times New Roman" w:cs="Times New Roman"/>
          <w:b/>
          <w:bCs/>
          <w:color w:val="000000"/>
          <w:sz w:val="24"/>
          <w:szCs w:val="24"/>
        </w:rPr>
        <w:t>2</w:t>
      </w:r>
      <w:proofErr w:type="gramEnd"/>
      <w:r w:rsidRPr="00A079D6">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36D23" w:rsidRPr="00A079D6" w:rsidRDefault="00636D23" w:rsidP="00636D23">
      <w:pPr>
        <w:autoSpaceDE w:val="0"/>
        <w:autoSpaceDN w:val="0"/>
        <w:adjustRightInd w:val="0"/>
        <w:spacing w:line="240" w:lineRule="auto"/>
        <w:ind w:left="1069"/>
        <w:jc w:val="both"/>
        <w:rPr>
          <w:rFonts w:ascii="Times New Roman" w:hAnsi="Times New Roman" w:cs="Times New Roman"/>
          <w:color w:val="000000"/>
          <w:sz w:val="24"/>
          <w:szCs w:val="24"/>
        </w:rPr>
      </w:pPr>
    </w:p>
    <w:p w:rsidR="00636D23" w:rsidRPr="00A079D6" w:rsidRDefault="00636D23" w:rsidP="00636D23">
      <w:pPr>
        <w:tabs>
          <w:tab w:val="num" w:pos="540"/>
        </w:tabs>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8.2. As penalidades poderão ser aplicadas isolada ou cumulativamente, nos termos do art. 87 da Lei nº 8.666/93;</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8.3. As multas previstas nesta cláusula não têm caráter compensatório, porém moratório e, </w:t>
      </w:r>
      <w:proofErr w:type="spellStart"/>
      <w:r w:rsidRPr="00A079D6">
        <w:rPr>
          <w:rFonts w:ascii="Times New Roman" w:hAnsi="Times New Roman" w:cs="Times New Roman"/>
          <w:sz w:val="24"/>
          <w:szCs w:val="24"/>
        </w:rPr>
        <w:t>consequentemente</w:t>
      </w:r>
      <w:proofErr w:type="spellEnd"/>
      <w:r w:rsidRPr="00A079D6">
        <w:rPr>
          <w:rFonts w:ascii="Times New Roman" w:hAnsi="Times New Roman" w:cs="Times New Roman"/>
          <w:sz w:val="24"/>
          <w:szCs w:val="24"/>
        </w:rPr>
        <w:t>, o pagamento delas não exime o fornecedor da reparação dos eventuais danos, perdas ou prejuízos que seu ato punível venha acarretar ao Município.</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36D23"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8.6 -</w:t>
      </w:r>
      <w:r w:rsidR="00052038">
        <w:rPr>
          <w:rFonts w:ascii="Times New Roman" w:hAnsi="Times New Roman" w:cs="Times New Roman"/>
          <w:color w:val="000000"/>
          <w:sz w:val="24"/>
          <w:szCs w:val="24"/>
        </w:rPr>
        <w:t xml:space="preserve"> </w:t>
      </w:r>
      <w:r w:rsidRPr="00A079D6">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36D23" w:rsidRPr="00A079D6" w:rsidRDefault="00636D23" w:rsidP="00636D23">
      <w:pPr>
        <w:widowControl w:val="0"/>
        <w:spacing w:line="240" w:lineRule="auto"/>
        <w:jc w:val="both"/>
        <w:rPr>
          <w:rFonts w:ascii="Times New Roman" w:hAnsi="Times New Roman" w:cs="Times New Roman"/>
          <w:sz w:val="24"/>
          <w:szCs w:val="24"/>
        </w:rPr>
      </w:pPr>
    </w:p>
    <w:p w:rsidR="00636D23" w:rsidRPr="00A079D6" w:rsidRDefault="00636D23" w:rsidP="00636D23">
      <w:pPr>
        <w:pStyle w:val="Normal1"/>
        <w:tabs>
          <w:tab w:val="clear" w:pos="536"/>
          <w:tab w:val="left" w:pos="708"/>
        </w:tabs>
        <w:rPr>
          <w:color w:val="auto"/>
        </w:rPr>
      </w:pPr>
      <w:r w:rsidRPr="00A079D6">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079D6">
        <w:rPr>
          <w:i/>
          <w:iCs/>
          <w:color w:val="auto"/>
        </w:rPr>
        <w:t>caput</w:t>
      </w:r>
      <w:r w:rsidRPr="00A079D6">
        <w:rPr>
          <w:color w:val="auto"/>
        </w:rPr>
        <w:t>”, da Lei nº 8.666/93.</w:t>
      </w:r>
    </w:p>
    <w:p w:rsidR="00636D23" w:rsidRPr="00A079D6" w:rsidRDefault="00636D23" w:rsidP="00636D23">
      <w:pPr>
        <w:pStyle w:val="Normal1"/>
        <w:tabs>
          <w:tab w:val="clear" w:pos="536"/>
          <w:tab w:val="left" w:pos="708"/>
        </w:tabs>
        <w:rPr>
          <w:color w:val="auto"/>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36D23" w:rsidRPr="00A079D6" w:rsidRDefault="00636D23" w:rsidP="00636D23">
      <w:pPr>
        <w:pStyle w:val="Normal1"/>
        <w:tabs>
          <w:tab w:val="clear" w:pos="536"/>
          <w:tab w:val="left" w:pos="708"/>
        </w:tabs>
        <w:rPr>
          <w:color w:val="auto"/>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079D6">
        <w:rPr>
          <w:rFonts w:ascii="Times New Roman" w:hAnsi="Times New Roman" w:cs="Times New Roman"/>
          <w:sz w:val="24"/>
          <w:szCs w:val="24"/>
        </w:rPr>
        <w:t>comportarem-se</w:t>
      </w:r>
      <w:proofErr w:type="gramEnd"/>
      <w:r w:rsidRPr="00A079D6">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highlight w:val="green"/>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NONA – DO CANCELAMENTO DA ATA DE REGISTRO DE PREÇOS</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9.1 - O cancelamento da Ata de Registro de Preços será realizado na forma do item 16 do </w:t>
      </w:r>
      <w:r w:rsidRPr="00544950">
        <w:rPr>
          <w:rFonts w:ascii="Times New Roman" w:hAnsi="Times New Roman" w:cs="Times New Roman"/>
          <w:b/>
          <w:color w:val="000000"/>
          <w:sz w:val="24"/>
          <w:szCs w:val="24"/>
          <w:u w:val="single"/>
        </w:rPr>
        <w:t>Processo de Licitação n° 97</w:t>
      </w:r>
      <w:r w:rsidRPr="00544950">
        <w:rPr>
          <w:rFonts w:ascii="Times New Roman" w:hAnsi="Times New Roman" w:cs="Times New Roman"/>
          <w:b/>
          <w:bCs/>
          <w:color w:val="000000"/>
          <w:sz w:val="24"/>
          <w:szCs w:val="24"/>
          <w:u w:val="single"/>
        </w:rPr>
        <w:t>/2017</w:t>
      </w:r>
      <w:r w:rsidRPr="00A079D6">
        <w:rPr>
          <w:rFonts w:ascii="Times New Roman" w:hAnsi="Times New Roman" w:cs="Times New Roman"/>
          <w:color w:val="000000"/>
          <w:sz w:val="24"/>
          <w:szCs w:val="24"/>
        </w:rPr>
        <w:t xml:space="preserve"> e Edital de </w:t>
      </w:r>
      <w:r w:rsidRPr="00544950">
        <w:rPr>
          <w:rFonts w:ascii="Times New Roman" w:hAnsi="Times New Roman" w:cs="Times New Roman"/>
          <w:b/>
          <w:color w:val="000000"/>
          <w:sz w:val="24"/>
          <w:szCs w:val="24"/>
          <w:u w:val="single"/>
        </w:rPr>
        <w:t xml:space="preserve">Pregão Presencial de </w:t>
      </w:r>
      <w:r w:rsidRPr="00544950">
        <w:rPr>
          <w:rFonts w:ascii="Times New Roman" w:hAnsi="Times New Roman" w:cs="Times New Roman"/>
          <w:b/>
          <w:bCs/>
          <w:color w:val="000000"/>
          <w:sz w:val="24"/>
          <w:szCs w:val="24"/>
          <w:u w:val="single"/>
        </w:rPr>
        <w:t>n° 54/2017</w:t>
      </w:r>
      <w:r w:rsidRPr="00A079D6">
        <w:rPr>
          <w:rFonts w:ascii="Times New Roman" w:hAnsi="Times New Roman" w:cs="Times New Roman"/>
          <w:color w:val="000000"/>
          <w:sz w:val="24"/>
          <w:szCs w:val="24"/>
        </w:rPr>
        <w:t xml:space="preserve"> independente de sua transcrição. </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Default="00636D23" w:rsidP="00636D23">
      <w:pPr>
        <w:autoSpaceDE w:val="0"/>
        <w:autoSpaceDN w:val="0"/>
        <w:adjustRightInd w:val="0"/>
        <w:spacing w:line="240" w:lineRule="auto"/>
        <w:jc w:val="both"/>
        <w:rPr>
          <w:rFonts w:ascii="Times New Roman" w:hAnsi="Times New Roman" w:cs="Times New Roman"/>
          <w:b/>
          <w:bCs/>
          <w:sz w:val="24"/>
          <w:szCs w:val="24"/>
        </w:rPr>
      </w:pPr>
      <w:r w:rsidRPr="00A079D6">
        <w:rPr>
          <w:rFonts w:ascii="Times New Roman" w:hAnsi="Times New Roman" w:cs="Times New Roman"/>
          <w:b/>
          <w:bCs/>
          <w:color w:val="000000"/>
          <w:sz w:val="24"/>
          <w:szCs w:val="24"/>
        </w:rPr>
        <w:t xml:space="preserve">CLÁUSULA DÉCIMA </w:t>
      </w:r>
      <w:r w:rsidRPr="00A079D6">
        <w:rPr>
          <w:rFonts w:ascii="Times New Roman" w:hAnsi="Times New Roman" w:cs="Times New Roman"/>
          <w:b/>
          <w:bCs/>
          <w:sz w:val="24"/>
          <w:szCs w:val="24"/>
        </w:rPr>
        <w:t xml:space="preserve">- DA MANUTENÇÃO DAS CONDIÇÕES DE HABILITAÇÃO </w:t>
      </w:r>
    </w:p>
    <w:p w:rsidR="00052038" w:rsidRPr="00A079D6" w:rsidRDefault="00052038"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pStyle w:val="Ttulo4"/>
        <w:spacing w:before="0" w:after="0" w:line="240" w:lineRule="auto"/>
        <w:jc w:val="both"/>
        <w:rPr>
          <w:rFonts w:ascii="Times New Roman" w:hAnsi="Times New Roman" w:cs="Times New Roman"/>
          <w:b w:val="0"/>
          <w:bCs w:val="0"/>
          <w:sz w:val="24"/>
          <w:szCs w:val="24"/>
        </w:rPr>
      </w:pPr>
      <w:r w:rsidRPr="00A079D6">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36D23" w:rsidRPr="00A079D6" w:rsidRDefault="00636D23" w:rsidP="00636D23">
      <w:pPr>
        <w:pStyle w:val="Normal1"/>
        <w:tabs>
          <w:tab w:val="clear" w:pos="536"/>
          <w:tab w:val="left" w:pos="708"/>
        </w:tabs>
        <w:ind w:left="708"/>
        <w:rPr>
          <w:color w:val="auto"/>
        </w:rPr>
      </w:pPr>
    </w:p>
    <w:p w:rsidR="00636D23" w:rsidRPr="00A079D6" w:rsidRDefault="00636D23" w:rsidP="00636D23">
      <w:pPr>
        <w:pStyle w:val="Normal1"/>
        <w:numPr>
          <w:ilvl w:val="0"/>
          <w:numId w:val="4"/>
        </w:numPr>
        <w:tabs>
          <w:tab w:val="clear" w:pos="536"/>
          <w:tab w:val="left" w:pos="708"/>
        </w:tabs>
        <w:rPr>
          <w:color w:val="auto"/>
        </w:rPr>
      </w:pPr>
      <w:r w:rsidRPr="00A079D6">
        <w:rPr>
          <w:color w:val="auto"/>
        </w:rPr>
        <w:t>A atualização dos documentos e certidões exigidos para habilitação será registrada juntamente ao Cadastro Geral de Fornecedores do Município.</w:t>
      </w:r>
    </w:p>
    <w:p w:rsidR="00636D23" w:rsidRPr="00A079D6" w:rsidRDefault="00636D23" w:rsidP="00636D23">
      <w:pPr>
        <w:autoSpaceDE w:val="0"/>
        <w:autoSpaceDN w:val="0"/>
        <w:adjustRightInd w:val="0"/>
        <w:spacing w:line="240" w:lineRule="auto"/>
        <w:ind w:left="720"/>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DÉCIMA PRIMEIRA – </w:t>
      </w:r>
      <w:r w:rsidRPr="00A079D6">
        <w:rPr>
          <w:rFonts w:ascii="Times New Roman" w:hAnsi="Times New Roman" w:cs="Times New Roman"/>
          <w:b/>
          <w:bCs/>
          <w:sz w:val="24"/>
          <w:szCs w:val="24"/>
        </w:rPr>
        <w:t>DAS DISPOSIÇÕES FINAIS E DO FORO</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11.1 - A empresa acima descrita passará a ser denominada detentora da Ata de Registro de Preços após a assinatura desta.</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color w:val="000000"/>
          <w:sz w:val="24"/>
          <w:szCs w:val="24"/>
        </w:rPr>
      </w:pPr>
      <w:r w:rsidRPr="00A079D6">
        <w:rPr>
          <w:rFonts w:ascii="Times New Roman" w:hAnsi="Times New Roman" w:cs="Times New Roman"/>
          <w:color w:val="000000"/>
          <w:sz w:val="24"/>
          <w:szCs w:val="24"/>
        </w:rPr>
        <w:t xml:space="preserve">11.2 - </w:t>
      </w:r>
      <w:proofErr w:type="gramStart"/>
      <w:r w:rsidRPr="00A079D6">
        <w:rPr>
          <w:rFonts w:ascii="Times New Roman" w:hAnsi="Times New Roman" w:cs="Times New Roman"/>
          <w:color w:val="000000"/>
          <w:sz w:val="24"/>
          <w:szCs w:val="24"/>
        </w:rPr>
        <w:t>Integram</w:t>
      </w:r>
      <w:proofErr w:type="gramEnd"/>
      <w:r w:rsidRPr="00A079D6">
        <w:rPr>
          <w:rFonts w:ascii="Times New Roman" w:hAnsi="Times New Roman" w:cs="Times New Roman"/>
          <w:color w:val="000000"/>
          <w:sz w:val="24"/>
          <w:szCs w:val="24"/>
        </w:rPr>
        <w:t xml:space="preserve"> esta Ata, o edital do </w:t>
      </w:r>
      <w:r w:rsidRPr="0074508C">
        <w:rPr>
          <w:rFonts w:ascii="Times New Roman" w:hAnsi="Times New Roman" w:cs="Times New Roman"/>
          <w:b/>
          <w:color w:val="000000"/>
          <w:sz w:val="24"/>
          <w:szCs w:val="24"/>
          <w:u w:val="single"/>
        </w:rPr>
        <w:t>Pregão Presencial RP nº 54/2017</w:t>
      </w:r>
      <w:r w:rsidRPr="00A079D6">
        <w:rPr>
          <w:rFonts w:ascii="Times New Roman" w:hAnsi="Times New Roman" w:cs="Times New Roman"/>
          <w:color w:val="000000"/>
          <w:sz w:val="24"/>
          <w:szCs w:val="24"/>
        </w:rPr>
        <w:t xml:space="preserve"> e a proposta da Detentora da Ata, independente de sua transcrição.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11.3 – </w:t>
      </w:r>
      <w:r w:rsidRPr="00A079D6">
        <w:rPr>
          <w:rFonts w:ascii="Times New Roman" w:hAnsi="Times New Roman" w:cs="Times New Roman"/>
          <w:sz w:val="24"/>
          <w:szCs w:val="24"/>
        </w:rPr>
        <w:t>O Município providenciará a publicação respectiva, em resumo, da ATA de Registro de Preço, na forma prevista em Lei.</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11.4 - Os casos omissos serão resolvidos de acordo com a Lei 10.520/2002, Lei 8.666/93, e demais normas aplicáveis.</w:t>
      </w:r>
    </w:p>
    <w:p w:rsidR="00636D23" w:rsidRPr="00A079D6" w:rsidRDefault="00636D23" w:rsidP="00636D23">
      <w:pPr>
        <w:spacing w:line="240" w:lineRule="auto"/>
        <w:jc w:val="center"/>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A079D6">
        <w:rPr>
          <w:rFonts w:ascii="Times New Roman" w:hAnsi="Times New Roman" w:cs="Times New Roman"/>
          <w:color w:val="000000"/>
          <w:sz w:val="24"/>
          <w:szCs w:val="24"/>
        </w:rPr>
        <w:t>ata</w:t>
      </w:r>
      <w:proofErr w:type="gramEnd"/>
      <w:r w:rsidRPr="00A079D6">
        <w:rPr>
          <w:rFonts w:ascii="Times New Roman" w:hAnsi="Times New Roman" w:cs="Times New Roman"/>
          <w:color w:val="000000"/>
          <w:sz w:val="24"/>
          <w:szCs w:val="24"/>
        </w:rPr>
        <w:t>.</w:t>
      </w:r>
    </w:p>
    <w:p w:rsidR="00636D23" w:rsidRPr="00A079D6" w:rsidRDefault="00636D23" w:rsidP="00636D23">
      <w:pPr>
        <w:spacing w:line="240" w:lineRule="auto"/>
        <w:jc w:val="center"/>
        <w:rPr>
          <w:rFonts w:ascii="Times New Roman" w:hAnsi="Times New Roman" w:cs="Times New Roman"/>
          <w:color w:val="000000"/>
          <w:sz w:val="24"/>
          <w:szCs w:val="24"/>
        </w:rPr>
      </w:pPr>
    </w:p>
    <w:p w:rsidR="00636D23" w:rsidRPr="00A079D6" w:rsidRDefault="00636D23" w:rsidP="00636D23">
      <w:pPr>
        <w:spacing w:line="240" w:lineRule="auto"/>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Coronel F</w:t>
      </w:r>
      <w:r w:rsidR="00052038">
        <w:rPr>
          <w:rFonts w:ascii="Times New Roman" w:hAnsi="Times New Roman" w:cs="Times New Roman"/>
          <w:color w:val="000000"/>
          <w:sz w:val="24"/>
          <w:szCs w:val="24"/>
        </w:rPr>
        <w:t>reitas, SC 05</w:t>
      </w:r>
      <w:r w:rsidRPr="00A079D6">
        <w:rPr>
          <w:rFonts w:ascii="Times New Roman" w:hAnsi="Times New Roman" w:cs="Times New Roman"/>
          <w:color w:val="000000"/>
          <w:sz w:val="24"/>
          <w:szCs w:val="24"/>
        </w:rPr>
        <w:t xml:space="preserve"> de </w:t>
      </w:r>
      <w:r w:rsidR="00052038">
        <w:rPr>
          <w:rFonts w:ascii="Times New Roman" w:hAnsi="Times New Roman" w:cs="Times New Roman"/>
          <w:color w:val="000000"/>
          <w:sz w:val="24"/>
          <w:szCs w:val="24"/>
        </w:rPr>
        <w:t>outubro</w:t>
      </w:r>
      <w:r w:rsidRPr="00A079D6">
        <w:rPr>
          <w:rFonts w:ascii="Times New Roman" w:hAnsi="Times New Roman" w:cs="Times New Roman"/>
          <w:color w:val="000000"/>
          <w:sz w:val="24"/>
          <w:szCs w:val="24"/>
        </w:rPr>
        <w:t xml:space="preserve"> de 201</w:t>
      </w:r>
      <w:r>
        <w:rPr>
          <w:rFonts w:ascii="Times New Roman" w:hAnsi="Times New Roman" w:cs="Times New Roman"/>
          <w:color w:val="000000"/>
          <w:sz w:val="24"/>
          <w:szCs w:val="24"/>
        </w:rPr>
        <w:t>7</w:t>
      </w:r>
      <w:r w:rsidRPr="00A079D6">
        <w:rPr>
          <w:rFonts w:ascii="Times New Roman" w:hAnsi="Times New Roman" w:cs="Times New Roman"/>
          <w:color w:val="000000"/>
          <w:sz w:val="24"/>
          <w:szCs w:val="24"/>
        </w:rPr>
        <w:t>.</w:t>
      </w:r>
    </w:p>
    <w:p w:rsidR="00636D23" w:rsidRPr="00A079D6" w:rsidRDefault="00636D23" w:rsidP="00636D23">
      <w:pPr>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center"/>
        <w:rPr>
          <w:rFonts w:ascii="Times New Roman" w:hAnsi="Times New Roman" w:cs="Times New Roman"/>
          <w:sz w:val="24"/>
          <w:szCs w:val="24"/>
        </w:rPr>
      </w:pPr>
    </w:p>
    <w:p w:rsidR="00636D23" w:rsidRPr="00A079D6" w:rsidRDefault="00636D23" w:rsidP="00636D23">
      <w:pPr>
        <w:widowControl w:val="0"/>
        <w:spacing w:line="240" w:lineRule="auto"/>
        <w:jc w:val="center"/>
        <w:rPr>
          <w:rFonts w:ascii="Times New Roman" w:hAnsi="Times New Roman" w:cs="Times New Roman"/>
          <w:sz w:val="24"/>
          <w:szCs w:val="24"/>
        </w:rPr>
      </w:pPr>
    </w:p>
    <w:p w:rsidR="00636D23" w:rsidRPr="00A079D6" w:rsidRDefault="00636D23" w:rsidP="00636D23">
      <w:pPr>
        <w:widowControl w:val="0"/>
        <w:spacing w:line="240" w:lineRule="auto"/>
        <w:jc w:val="center"/>
        <w:rPr>
          <w:rFonts w:ascii="Times New Roman" w:hAnsi="Times New Roman" w:cs="Times New Roman"/>
          <w:color w:val="000000"/>
          <w:sz w:val="24"/>
          <w:szCs w:val="24"/>
        </w:rPr>
      </w:pPr>
      <w:r w:rsidRPr="00A079D6">
        <w:rPr>
          <w:rFonts w:ascii="Times New Roman" w:hAnsi="Times New Roman" w:cs="Times New Roman"/>
          <w:sz w:val="24"/>
          <w:szCs w:val="24"/>
        </w:rPr>
        <w:t>Prefeito Municipal</w:t>
      </w:r>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CONTRATANTE</w:t>
      </w:r>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center"/>
        <w:rPr>
          <w:rFonts w:ascii="Times New Roman" w:hAnsi="Times New Roman" w:cs="Times New Roman"/>
          <w:color w:val="000000"/>
          <w:sz w:val="24"/>
          <w:szCs w:val="24"/>
        </w:rPr>
      </w:pPr>
    </w:p>
    <w:p w:rsidR="00636D23" w:rsidRPr="00A079D6" w:rsidRDefault="00636D23" w:rsidP="00636D23">
      <w:pPr>
        <w:spacing w:line="240" w:lineRule="auto"/>
        <w:jc w:val="center"/>
        <w:rPr>
          <w:rFonts w:ascii="Times New Roman" w:hAnsi="Times New Roman" w:cs="Times New Roman"/>
          <w:b/>
          <w:bCs/>
          <w:color w:val="000000"/>
          <w:sz w:val="24"/>
          <w:szCs w:val="24"/>
        </w:rPr>
      </w:pPr>
    </w:p>
    <w:p w:rsidR="00636D23" w:rsidRPr="00A079D6" w:rsidRDefault="00636D23" w:rsidP="00636D23">
      <w:pPr>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Representante legal da Detentora da Ata</w:t>
      </w:r>
    </w:p>
    <w:p w:rsidR="00636D23"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CONTRATADA</w:t>
      </w:r>
    </w:p>
    <w:p w:rsidR="00052038" w:rsidRDefault="00052038" w:rsidP="00636D23">
      <w:pPr>
        <w:widowControl w:val="0"/>
        <w:spacing w:line="240" w:lineRule="auto"/>
        <w:jc w:val="center"/>
        <w:rPr>
          <w:rFonts w:ascii="Times New Roman" w:hAnsi="Times New Roman" w:cs="Times New Roman"/>
          <w:b/>
          <w:bCs/>
          <w:color w:val="000000"/>
          <w:sz w:val="24"/>
          <w:szCs w:val="24"/>
        </w:rPr>
      </w:pPr>
    </w:p>
    <w:p w:rsidR="00052038" w:rsidRPr="00A079D6" w:rsidRDefault="00052038" w:rsidP="00636D23">
      <w:pPr>
        <w:widowControl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052038" w:rsidP="00052038">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sidRPr="00052038">
        <w:rPr>
          <w:rFonts w:ascii="Times New Roman" w:hAnsi="Times New Roman" w:cs="Times New Roman"/>
          <w:b/>
          <w:color w:val="000000"/>
          <w:sz w:val="24"/>
          <w:szCs w:val="24"/>
        </w:rPr>
        <w:t xml:space="preserve">Eli </w:t>
      </w:r>
      <w:proofErr w:type="spellStart"/>
      <w:r w:rsidRPr="00052038">
        <w:rPr>
          <w:rFonts w:ascii="Times New Roman" w:hAnsi="Times New Roman" w:cs="Times New Roman"/>
          <w:b/>
          <w:color w:val="000000"/>
          <w:sz w:val="24"/>
          <w:szCs w:val="24"/>
        </w:rPr>
        <w:t>Guaragni</w:t>
      </w:r>
      <w:proofErr w:type="spellEnd"/>
      <w:r w:rsidRPr="00052038">
        <w:rPr>
          <w:rFonts w:ascii="Times New Roman" w:hAnsi="Times New Roman" w:cs="Times New Roman"/>
          <w:b/>
          <w:color w:val="000000"/>
          <w:sz w:val="24"/>
          <w:szCs w:val="24"/>
        </w:rPr>
        <w:t xml:space="preserve"> </w:t>
      </w:r>
      <w:proofErr w:type="spellStart"/>
      <w:r w:rsidRPr="00052038">
        <w:rPr>
          <w:rFonts w:ascii="Times New Roman" w:hAnsi="Times New Roman" w:cs="Times New Roman"/>
          <w:b/>
          <w:color w:val="000000"/>
          <w:sz w:val="24"/>
          <w:szCs w:val="24"/>
        </w:rPr>
        <w:t>Daloma</w:t>
      </w:r>
      <w:proofErr w:type="spellEnd"/>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Secretaria de </w:t>
      </w:r>
      <w:r w:rsidR="00052038">
        <w:rPr>
          <w:rFonts w:ascii="Times New Roman" w:hAnsi="Times New Roman" w:cs="Times New Roman"/>
          <w:b/>
          <w:bCs/>
          <w:color w:val="000000"/>
          <w:sz w:val="24"/>
          <w:szCs w:val="24"/>
        </w:rPr>
        <w:t>Educação, Cultura e Esporte</w:t>
      </w: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Testemunhas:</w:t>
      </w: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tabs>
          <w:tab w:val="left" w:pos="4536"/>
        </w:tabs>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01.</w:t>
      </w:r>
      <w:r w:rsidRPr="00A079D6">
        <w:rPr>
          <w:rFonts w:ascii="Times New Roman" w:hAnsi="Times New Roman" w:cs="Times New Roman"/>
          <w:color w:val="000000"/>
          <w:sz w:val="24"/>
          <w:szCs w:val="24"/>
        </w:rPr>
        <w:tab/>
        <w:t xml:space="preserve">02. </w:t>
      </w:r>
    </w:p>
    <w:p w:rsidR="00636D23" w:rsidRPr="00A079D6" w:rsidRDefault="00636D23" w:rsidP="00636D23">
      <w:pPr>
        <w:widowControl w:val="0"/>
        <w:tabs>
          <w:tab w:val="left" w:pos="709"/>
          <w:tab w:val="left" w:pos="4536"/>
          <w:tab w:val="left" w:pos="5245"/>
        </w:tabs>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Nome:</w:t>
      </w:r>
      <w:r w:rsidRPr="00A079D6">
        <w:rPr>
          <w:rFonts w:ascii="Times New Roman" w:hAnsi="Times New Roman" w:cs="Times New Roman"/>
          <w:color w:val="000000"/>
          <w:sz w:val="24"/>
          <w:szCs w:val="24"/>
        </w:rPr>
        <w:tab/>
      </w:r>
      <w:r w:rsidRPr="00A079D6">
        <w:rPr>
          <w:rFonts w:ascii="Times New Roman" w:hAnsi="Times New Roman" w:cs="Times New Roman"/>
          <w:color w:val="000000"/>
          <w:sz w:val="24"/>
          <w:szCs w:val="24"/>
        </w:rPr>
        <w:tab/>
        <w:t>Nome:</w:t>
      </w:r>
      <w:r w:rsidRPr="00A079D6">
        <w:rPr>
          <w:rFonts w:ascii="Times New Roman" w:hAnsi="Times New Roman" w:cs="Times New Roman"/>
          <w:color w:val="000000"/>
          <w:sz w:val="24"/>
          <w:szCs w:val="24"/>
        </w:rPr>
        <w:tab/>
      </w:r>
    </w:p>
    <w:p w:rsidR="00C31648" w:rsidRPr="00636D23" w:rsidRDefault="00C31648" w:rsidP="00636D23">
      <w:pPr>
        <w:spacing w:line="240" w:lineRule="auto"/>
      </w:pPr>
    </w:p>
    <w:sectPr w:rsidR="00C31648" w:rsidRPr="00636D23" w:rsidSect="0065637D">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37D"/>
    <w:rsid w:val="00044285"/>
    <w:rsid w:val="00052038"/>
    <w:rsid w:val="003136F5"/>
    <w:rsid w:val="003166C3"/>
    <w:rsid w:val="003E1C0C"/>
    <w:rsid w:val="004E0938"/>
    <w:rsid w:val="00636D23"/>
    <w:rsid w:val="0065637D"/>
    <w:rsid w:val="00702DE2"/>
    <w:rsid w:val="008F7198"/>
    <w:rsid w:val="00984640"/>
    <w:rsid w:val="00A27F32"/>
    <w:rsid w:val="00AC1B18"/>
    <w:rsid w:val="00B96A8E"/>
    <w:rsid w:val="00C31648"/>
    <w:rsid w:val="00D12925"/>
    <w:rsid w:val="00EE79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7D"/>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5637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5637D"/>
    <w:rPr>
      <w:rFonts w:ascii="Calibri" w:eastAsia="Calibri" w:hAnsi="Calibri" w:cs="Calibri"/>
      <w:b/>
      <w:bCs/>
      <w:sz w:val="28"/>
      <w:szCs w:val="28"/>
    </w:rPr>
  </w:style>
  <w:style w:type="paragraph" w:styleId="NormalWeb">
    <w:name w:val="Normal (Web)"/>
    <w:basedOn w:val="Normal"/>
    <w:uiPriority w:val="99"/>
    <w:semiHidden/>
    <w:unhideWhenUsed/>
    <w:rsid w:val="006563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5637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5637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uiPriority w:val="99"/>
    <w:semiHidden/>
    <w:rsid w:val="00636D2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8622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2485</Words>
  <Characters>13423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dcterms:created xsi:type="dcterms:W3CDTF">2016-04-14T17:17:00Z</dcterms:created>
  <dcterms:modified xsi:type="dcterms:W3CDTF">2017-10-13T17:32:00Z</dcterms:modified>
</cp:coreProperties>
</file>