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55" w:rsidRPr="00320DB7" w:rsidRDefault="008E2D55" w:rsidP="008C534E">
      <w:pPr>
        <w:contextualSpacing/>
        <w:jc w:val="center"/>
        <w:rPr>
          <w:b/>
          <w:sz w:val="24"/>
          <w:szCs w:val="24"/>
        </w:rPr>
      </w:pPr>
      <w:r w:rsidRPr="00320DB7">
        <w:rPr>
          <w:b/>
          <w:sz w:val="24"/>
          <w:szCs w:val="24"/>
        </w:rPr>
        <w:t xml:space="preserve">CONTRATO ADMINISTRATIVO Nº </w:t>
      </w:r>
      <w:r w:rsidR="008C534E">
        <w:rPr>
          <w:b/>
          <w:sz w:val="24"/>
          <w:szCs w:val="24"/>
        </w:rPr>
        <w:t>87</w:t>
      </w:r>
      <w:r w:rsidRPr="00320DB7">
        <w:rPr>
          <w:b/>
          <w:sz w:val="24"/>
          <w:szCs w:val="24"/>
        </w:rPr>
        <w:t>/2017</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 xml:space="preserve">CONTRATO QUE ENTRE SI CELEBRAM O MUNICÍPIO DE CORONEL FREITAS E A </w:t>
      </w:r>
      <w:r>
        <w:rPr>
          <w:sz w:val="24"/>
          <w:szCs w:val="24"/>
        </w:rPr>
        <w:t>EMPRESA PAMPA PRODUÇÕES E PUBLICIDADES LTDA-ME</w:t>
      </w:r>
      <w:r w:rsidRPr="00320DB7">
        <w:rPr>
          <w:sz w:val="24"/>
          <w:szCs w:val="24"/>
        </w:rPr>
        <w:t>, OBJETIVANDO A CONTRATAÇÃO DA ATRAÇÃO MUSICAL “CARAVANA GILMAR BRASIL E CONVIDADOS”, PARA REALIZAÇÃO DE SHOW ARTÍSTICO DURANTE AS FESTIVIDADES DE COMEMORAÇÃO AO ANIVERSÁRIO DO MUNICÍPIO DE CORONEL FREITAS, A SER REALIZADO DE 06 DE OUTUBRO DE 2017, TENDO COMO LOCAL O CENTRO DE TRADIÇÕES GAÚCHAS – CTG MATE AMARGO DE CORONEL FREITAS, COM INÍCIO A PARTIR AS 21H00MIN, E DURAÇÃO APROXIMADA DE 4H30MIN.</w:t>
      </w:r>
    </w:p>
    <w:p w:rsidR="008E2D55" w:rsidRPr="00320DB7" w:rsidRDefault="008E2D55" w:rsidP="008C534E">
      <w:pPr>
        <w:contextualSpacing/>
        <w:jc w:val="both"/>
        <w:rPr>
          <w:b/>
          <w:sz w:val="24"/>
          <w:szCs w:val="24"/>
        </w:rPr>
      </w:pPr>
    </w:p>
    <w:p w:rsidR="008E2D55" w:rsidRPr="00320DB7" w:rsidRDefault="008E2D55" w:rsidP="008C534E">
      <w:pPr>
        <w:contextualSpacing/>
        <w:jc w:val="both"/>
        <w:rPr>
          <w:sz w:val="24"/>
          <w:szCs w:val="24"/>
        </w:rPr>
      </w:pPr>
      <w:r w:rsidRPr="00320DB7">
        <w:rPr>
          <w:sz w:val="24"/>
          <w:szCs w:val="24"/>
        </w:rPr>
        <w:t xml:space="preserve">No dia </w:t>
      </w:r>
      <w:r>
        <w:rPr>
          <w:sz w:val="24"/>
          <w:szCs w:val="24"/>
        </w:rPr>
        <w:t xml:space="preserve">29 </w:t>
      </w:r>
      <w:r w:rsidRPr="00320DB7">
        <w:rPr>
          <w:sz w:val="24"/>
          <w:szCs w:val="24"/>
        </w:rPr>
        <w:t>de</w:t>
      </w:r>
      <w:r>
        <w:rPr>
          <w:sz w:val="24"/>
          <w:szCs w:val="24"/>
        </w:rPr>
        <w:t xml:space="preserve"> setembro </w:t>
      </w:r>
      <w:r w:rsidRPr="00320DB7">
        <w:rPr>
          <w:sz w:val="24"/>
          <w:szCs w:val="24"/>
        </w:rPr>
        <w:t>de 2017, na Prefeitura Municipal de Coronel Freitas - SC, pessoa jurídica de direito público interno, CNPJ n.º 83.021.824/0001-75, com sede na Avenida Santa Catarina, nº 1022, Coronel Freitas - SC, representada pelo seu Prefeito Municipal Sr. IZEU JONAS TOZETTO</w:t>
      </w:r>
      <w:r w:rsidRPr="00320DB7">
        <w:rPr>
          <w:b/>
          <w:sz w:val="24"/>
          <w:szCs w:val="24"/>
        </w:rPr>
        <w:t xml:space="preserve">, </w:t>
      </w:r>
      <w:r w:rsidRPr="00320DB7">
        <w:rPr>
          <w:sz w:val="24"/>
          <w:szCs w:val="24"/>
        </w:rPr>
        <w:t>nos termos da</w:t>
      </w:r>
      <w:r>
        <w:rPr>
          <w:sz w:val="24"/>
          <w:szCs w:val="24"/>
        </w:rPr>
        <w:t xml:space="preserve"> </w:t>
      </w:r>
      <w:r w:rsidRPr="00320DB7">
        <w:rPr>
          <w:color w:val="000000"/>
          <w:sz w:val="24"/>
          <w:szCs w:val="24"/>
        </w:rPr>
        <w:t xml:space="preserve">Lei 8.666/93, e das demais normas </w:t>
      </w:r>
      <w:proofErr w:type="gramStart"/>
      <w:r w:rsidRPr="00320DB7">
        <w:rPr>
          <w:color w:val="000000"/>
          <w:sz w:val="24"/>
          <w:szCs w:val="24"/>
        </w:rPr>
        <w:t>legais aplicáveis</w:t>
      </w:r>
      <w:r w:rsidRPr="00320DB7">
        <w:rPr>
          <w:sz w:val="24"/>
          <w:szCs w:val="24"/>
        </w:rPr>
        <w:t>, doravante denominada simplesmente CONTRATANTE</w:t>
      </w:r>
      <w:proofErr w:type="gramEnd"/>
      <w:r w:rsidRPr="00320DB7">
        <w:rPr>
          <w:sz w:val="24"/>
          <w:szCs w:val="24"/>
        </w:rPr>
        <w:t>, e a empresa</w:t>
      </w:r>
      <w:r>
        <w:rPr>
          <w:sz w:val="24"/>
          <w:szCs w:val="24"/>
        </w:rPr>
        <w:t xml:space="preserve"> PAMPA PRODUÇÕES E PUBLICIDADES LTDA-ME</w:t>
      </w:r>
      <w:r w:rsidRPr="00320DB7">
        <w:rPr>
          <w:sz w:val="24"/>
          <w:szCs w:val="24"/>
        </w:rPr>
        <w:t>, inscrita no CNPJ-MF sob nº</w:t>
      </w:r>
      <w:r>
        <w:rPr>
          <w:sz w:val="24"/>
          <w:szCs w:val="24"/>
        </w:rPr>
        <w:t xml:space="preserve"> 72.158.587/0001-72</w:t>
      </w:r>
      <w:r w:rsidRPr="00320DB7">
        <w:rPr>
          <w:sz w:val="24"/>
          <w:szCs w:val="24"/>
        </w:rPr>
        <w:t xml:space="preserve">, com sede na </w:t>
      </w:r>
      <w:r>
        <w:rPr>
          <w:sz w:val="24"/>
          <w:szCs w:val="24"/>
        </w:rPr>
        <w:t xml:space="preserve">Rua Senador </w:t>
      </w:r>
      <w:proofErr w:type="spellStart"/>
      <w:r>
        <w:rPr>
          <w:sz w:val="24"/>
          <w:szCs w:val="24"/>
        </w:rPr>
        <w:t>Nereu</w:t>
      </w:r>
      <w:proofErr w:type="spellEnd"/>
      <w:r>
        <w:rPr>
          <w:sz w:val="24"/>
          <w:szCs w:val="24"/>
        </w:rPr>
        <w:t xml:space="preserve"> Ramos, 669, sala, centro, CEP: 89825-000, Xaxim - SC</w:t>
      </w:r>
      <w:r w:rsidRPr="00320DB7">
        <w:rPr>
          <w:sz w:val="24"/>
          <w:szCs w:val="24"/>
        </w:rPr>
        <w:t>,</w:t>
      </w:r>
      <w:r>
        <w:rPr>
          <w:sz w:val="24"/>
          <w:szCs w:val="24"/>
        </w:rPr>
        <w:t xml:space="preserve"> </w:t>
      </w:r>
      <w:r w:rsidRPr="00320DB7">
        <w:rPr>
          <w:sz w:val="24"/>
          <w:szCs w:val="24"/>
        </w:rPr>
        <w:t>representada neste ato por seu Representante Legal, Sr.</w:t>
      </w:r>
      <w:r>
        <w:rPr>
          <w:sz w:val="24"/>
          <w:szCs w:val="24"/>
        </w:rPr>
        <w:t xml:space="preserve"> Gilmar Antonio </w:t>
      </w:r>
      <w:proofErr w:type="spellStart"/>
      <w:r>
        <w:rPr>
          <w:sz w:val="24"/>
          <w:szCs w:val="24"/>
        </w:rPr>
        <w:t>Mohr</w:t>
      </w:r>
      <w:proofErr w:type="spellEnd"/>
      <w:r w:rsidRPr="00320DB7">
        <w:rPr>
          <w:sz w:val="24"/>
          <w:szCs w:val="24"/>
        </w:rPr>
        <w:t>,</w:t>
      </w:r>
      <w:r>
        <w:rPr>
          <w:sz w:val="24"/>
          <w:szCs w:val="24"/>
        </w:rPr>
        <w:t xml:space="preserve"> inscrito no CPF/MF nº </w:t>
      </w:r>
      <w:r w:rsidR="00BD09FF">
        <w:rPr>
          <w:sz w:val="24"/>
          <w:szCs w:val="24"/>
        </w:rPr>
        <w:t>637.287.709-06</w:t>
      </w:r>
      <w:r w:rsidRPr="00320DB7">
        <w:rPr>
          <w:sz w:val="24"/>
          <w:szCs w:val="24"/>
        </w:rPr>
        <w:t xml:space="preserve">, doravante denominada simplesmente CONTRATADA, e perante as testemunhas abaixo firmadas, pactuam o presente termo, cuja celebração foi autorizada de acordo com o processo de </w:t>
      </w:r>
      <w:r w:rsidRPr="00320DB7">
        <w:rPr>
          <w:b/>
          <w:sz w:val="24"/>
          <w:szCs w:val="24"/>
        </w:rPr>
        <w:t xml:space="preserve">INEXIGIBILIDADE  DE LICITAÇÃO Nº </w:t>
      </w:r>
      <w:r w:rsidR="00BD09FF">
        <w:rPr>
          <w:b/>
          <w:sz w:val="24"/>
          <w:szCs w:val="24"/>
        </w:rPr>
        <w:t>01</w:t>
      </w:r>
      <w:r w:rsidRPr="00320DB7">
        <w:rPr>
          <w:b/>
          <w:sz w:val="24"/>
          <w:szCs w:val="24"/>
        </w:rPr>
        <w:t>/2017</w:t>
      </w:r>
      <w:r w:rsidRPr="00320DB7">
        <w:rPr>
          <w:sz w:val="24"/>
          <w:szCs w:val="24"/>
        </w:rPr>
        <w:t>, e que se regerá pela Lei Federal nº. 8.666, de 21 de junho de 1993 e alterações posteriores, atendidas as cláusulas a seguir enunciadas:</w:t>
      </w:r>
    </w:p>
    <w:p w:rsidR="008E2D55" w:rsidRPr="00320DB7" w:rsidRDefault="008E2D55" w:rsidP="008C534E">
      <w:pPr>
        <w:contextualSpacing/>
        <w:jc w:val="both"/>
        <w:rPr>
          <w:sz w:val="24"/>
          <w:szCs w:val="24"/>
        </w:rPr>
      </w:pPr>
    </w:p>
    <w:p w:rsidR="008E2D55" w:rsidRPr="00320DB7" w:rsidRDefault="008E2D55" w:rsidP="008C534E">
      <w:pPr>
        <w:contextualSpacing/>
        <w:jc w:val="both"/>
        <w:rPr>
          <w:b/>
          <w:sz w:val="24"/>
          <w:szCs w:val="24"/>
        </w:rPr>
      </w:pPr>
      <w:r w:rsidRPr="00320DB7">
        <w:rPr>
          <w:b/>
          <w:sz w:val="24"/>
          <w:szCs w:val="24"/>
        </w:rPr>
        <w:t>CLÁUSULA PRIMEIRA - DO OBJETO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 xml:space="preserve">1.1. O objeto do presente Instrumento de contrato é a </w:t>
      </w:r>
      <w:bookmarkStart w:id="0" w:name="_GoBack"/>
      <w:r w:rsidRPr="00320DB7">
        <w:rPr>
          <w:sz w:val="24"/>
          <w:szCs w:val="24"/>
        </w:rPr>
        <w:t>CONTRATAÇÃO DA ATRAÇÃO MUSICAL “CARAVANA GILMAR BRASIL E CONVIDADOS”, PARA REALIZAÇÃO DE SHOW ARTÍSTICO DURANTE AS FESTIVIDADES DE COMEMORAÇÃO AO ANIVERSÁRIO DO MUNICÍPIO DE CORONEL FREITAS</w:t>
      </w:r>
      <w:bookmarkEnd w:id="0"/>
      <w:r w:rsidRPr="00320DB7">
        <w:rPr>
          <w:sz w:val="24"/>
          <w:szCs w:val="24"/>
        </w:rPr>
        <w:t>, A SER REALIZADO DE 06 DE OUTUBRO DE 2017, TENDO COMO LOCAL O CENTRO DE TRADIÇÕES GAÚCHAS – CTG MATE AMARGO DE CORONEL FREITAS, COM INÍCIO A PARTIR AS 21H00MIN, E DURAÇÃO APROXIMADA DE 4H30MIN.</w:t>
      </w:r>
    </w:p>
    <w:p w:rsidR="008E2D55" w:rsidRDefault="008E2D55" w:rsidP="008C534E">
      <w:pPr>
        <w:contextualSpacing/>
        <w:jc w:val="both"/>
        <w:rPr>
          <w:b/>
          <w:sz w:val="24"/>
          <w:szCs w:val="24"/>
        </w:rPr>
      </w:pPr>
    </w:p>
    <w:p w:rsidR="008E2D55" w:rsidRPr="00320DB7" w:rsidRDefault="008E2D55" w:rsidP="008C534E">
      <w:pPr>
        <w:contextualSpacing/>
        <w:jc w:val="both"/>
        <w:rPr>
          <w:b/>
          <w:sz w:val="24"/>
          <w:szCs w:val="24"/>
        </w:rPr>
      </w:pPr>
      <w:r w:rsidRPr="00320DB7">
        <w:rPr>
          <w:b/>
          <w:sz w:val="24"/>
          <w:szCs w:val="24"/>
        </w:rPr>
        <w:t>CLÁUSULA SEGUNDA - DO PRAZO, FORMA E LOCAL DE FORNECIMENTO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2.1. - A CONTRATADA obriga-se a entregar os objetos desta inexigibilidade de licitação no dia e hora constante no objeto, qual seja, dia 06 de outubro de 2017, Centro De Tradições Gaúchas – CTG Mate Amargo de Coronel Freitas, com início a partir as 21h00min, e duração aproximada de 4h30min.</w:t>
      </w:r>
    </w:p>
    <w:p w:rsidR="008E2D55" w:rsidRPr="00320DB7" w:rsidRDefault="008E2D55" w:rsidP="008C534E">
      <w:pPr>
        <w:contextualSpacing/>
        <w:jc w:val="both"/>
        <w:rPr>
          <w:sz w:val="24"/>
          <w:szCs w:val="24"/>
        </w:rPr>
      </w:pPr>
    </w:p>
    <w:p w:rsidR="008E2D55" w:rsidRPr="00320DB7" w:rsidRDefault="008E2D55" w:rsidP="008C534E">
      <w:pPr>
        <w:contextualSpacing/>
        <w:jc w:val="both"/>
        <w:rPr>
          <w:b/>
          <w:sz w:val="24"/>
          <w:szCs w:val="24"/>
        </w:rPr>
      </w:pPr>
      <w:r w:rsidRPr="00320DB7">
        <w:rPr>
          <w:b/>
          <w:sz w:val="24"/>
          <w:szCs w:val="24"/>
        </w:rPr>
        <w:t>CLÁUSULA TERCEIRA - DA VIGÊNCIA CONTRATUAL</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 xml:space="preserve">3.1. O prazo de vigência do presente contrato é até 31/12/2017. </w:t>
      </w:r>
    </w:p>
    <w:p w:rsidR="008E2D55" w:rsidRPr="00320DB7" w:rsidRDefault="008E2D55" w:rsidP="008C534E">
      <w:pPr>
        <w:contextualSpacing/>
        <w:jc w:val="both"/>
        <w:rPr>
          <w:sz w:val="24"/>
          <w:szCs w:val="24"/>
        </w:rPr>
      </w:pPr>
    </w:p>
    <w:p w:rsidR="008E2D55" w:rsidRPr="00320DB7" w:rsidRDefault="008E2D55" w:rsidP="008C534E">
      <w:pPr>
        <w:contextualSpacing/>
        <w:jc w:val="both"/>
        <w:rPr>
          <w:b/>
          <w:sz w:val="24"/>
          <w:szCs w:val="24"/>
        </w:rPr>
      </w:pPr>
      <w:r w:rsidRPr="00320DB7">
        <w:rPr>
          <w:b/>
          <w:sz w:val="24"/>
          <w:szCs w:val="24"/>
        </w:rPr>
        <w:t>CLÁUSULA QUARTA - DO VALOR CONTRATUAL</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4.1. Pelo fornecimento dos objetos previstos na Cláusula Primeira, a CONTRATANTE pagará à CONTRATADA o valor total de R$ 20.000,00 (vinte mil</w:t>
      </w:r>
      <w:r w:rsidR="00BD09FF">
        <w:rPr>
          <w:sz w:val="24"/>
          <w:szCs w:val="24"/>
        </w:rPr>
        <w:t xml:space="preserve"> </w:t>
      </w:r>
      <w:r w:rsidRPr="00320DB7">
        <w:rPr>
          <w:sz w:val="24"/>
          <w:szCs w:val="24"/>
        </w:rPr>
        <w:t>reais).</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4.2. As despesas decorrentes do fornecimento dos objetos da presente inexigibilidade de licitação correrão à conta das seguintes Dotações Orçamentárias, previstas na Lei Orçamentária do Exercício de 2017.</w:t>
      </w:r>
    </w:p>
    <w:p w:rsidR="008E2D55" w:rsidRPr="00320DB7" w:rsidRDefault="008E2D55" w:rsidP="008C534E">
      <w:pPr>
        <w:ind w:left="851"/>
        <w:contextualSpacing/>
        <w:jc w:val="both"/>
        <w:rPr>
          <w:color w:val="FF0000"/>
          <w:sz w:val="24"/>
          <w:szCs w:val="24"/>
        </w:rPr>
      </w:pPr>
    </w:p>
    <w:p w:rsidR="008E2D55" w:rsidRPr="00320DB7" w:rsidRDefault="008E2D55" w:rsidP="008C534E">
      <w:pPr>
        <w:ind w:left="1418"/>
        <w:contextualSpacing/>
        <w:jc w:val="both"/>
        <w:rPr>
          <w:color w:val="000000" w:themeColor="text1"/>
          <w:sz w:val="24"/>
          <w:szCs w:val="24"/>
        </w:rPr>
      </w:pPr>
      <w:r w:rsidRPr="00320DB7">
        <w:rPr>
          <w:color w:val="000000" w:themeColor="text1"/>
          <w:sz w:val="24"/>
          <w:szCs w:val="24"/>
        </w:rPr>
        <w:t>03. SECRETARIA DE ADMINISTRAÇÃO E FINANÇAS</w:t>
      </w:r>
    </w:p>
    <w:p w:rsidR="008E2D55" w:rsidRPr="00320DB7" w:rsidRDefault="008E2D55" w:rsidP="008C534E">
      <w:pPr>
        <w:ind w:left="1418"/>
        <w:contextualSpacing/>
        <w:jc w:val="both"/>
        <w:rPr>
          <w:color w:val="000000" w:themeColor="text1"/>
          <w:sz w:val="24"/>
          <w:szCs w:val="24"/>
        </w:rPr>
      </w:pPr>
      <w:r w:rsidRPr="00320DB7">
        <w:rPr>
          <w:color w:val="000000" w:themeColor="text1"/>
          <w:sz w:val="24"/>
          <w:szCs w:val="24"/>
        </w:rPr>
        <w:t>02. Departamento de Administração e Finanças</w:t>
      </w:r>
    </w:p>
    <w:p w:rsidR="008E2D55" w:rsidRPr="00320DB7" w:rsidRDefault="008E2D55" w:rsidP="008C534E">
      <w:pPr>
        <w:ind w:left="1418"/>
        <w:contextualSpacing/>
        <w:jc w:val="both"/>
        <w:rPr>
          <w:color w:val="000000" w:themeColor="text1"/>
          <w:sz w:val="24"/>
          <w:szCs w:val="24"/>
        </w:rPr>
      </w:pPr>
      <w:r w:rsidRPr="00320DB7">
        <w:rPr>
          <w:color w:val="000000" w:themeColor="text1"/>
          <w:sz w:val="24"/>
          <w:szCs w:val="24"/>
        </w:rPr>
        <w:t>2.106 – Festividades do Município</w:t>
      </w:r>
    </w:p>
    <w:p w:rsidR="008E2D55" w:rsidRPr="00320DB7" w:rsidRDefault="008E2D55" w:rsidP="008C534E">
      <w:pPr>
        <w:ind w:left="1418"/>
        <w:contextualSpacing/>
        <w:jc w:val="both"/>
        <w:rPr>
          <w:color w:val="000000" w:themeColor="text1"/>
          <w:sz w:val="24"/>
          <w:szCs w:val="24"/>
        </w:rPr>
      </w:pPr>
      <w:r w:rsidRPr="00320DB7">
        <w:rPr>
          <w:color w:val="000000" w:themeColor="text1"/>
          <w:sz w:val="24"/>
          <w:szCs w:val="24"/>
        </w:rPr>
        <w:t>3.3.90.00.00.01.0000 - (186)</w:t>
      </w:r>
    </w:p>
    <w:p w:rsidR="008E2D55" w:rsidRPr="00320DB7" w:rsidRDefault="008E2D55" w:rsidP="008C534E">
      <w:pPr>
        <w:ind w:left="1418"/>
        <w:contextualSpacing/>
        <w:jc w:val="both"/>
        <w:rPr>
          <w:color w:val="000000" w:themeColor="text1"/>
          <w:sz w:val="24"/>
          <w:szCs w:val="24"/>
        </w:rPr>
      </w:pPr>
    </w:p>
    <w:p w:rsidR="008E2D55" w:rsidRPr="00320DB7" w:rsidRDefault="008E2D55" w:rsidP="008C534E">
      <w:pPr>
        <w:contextualSpacing/>
        <w:jc w:val="both"/>
        <w:rPr>
          <w:sz w:val="24"/>
          <w:szCs w:val="24"/>
        </w:rPr>
      </w:pPr>
      <w:r w:rsidRPr="00320DB7">
        <w:rPr>
          <w:sz w:val="24"/>
          <w:szCs w:val="24"/>
        </w:rPr>
        <w:t xml:space="preserve">4.3. Todos e quaisquer impostos, taxas e contribuições fiscais e </w:t>
      </w:r>
      <w:proofErr w:type="spellStart"/>
      <w:r w:rsidRPr="00320DB7">
        <w:rPr>
          <w:sz w:val="24"/>
          <w:szCs w:val="24"/>
        </w:rPr>
        <w:t>parafiscais</w:t>
      </w:r>
      <w:proofErr w:type="spellEnd"/>
      <w:r w:rsidRPr="00320DB7">
        <w:rPr>
          <w:sz w:val="24"/>
          <w:szCs w:val="24"/>
        </w:rPr>
        <w:t>, inclusive os de natureza previdenciária, sociais ou trabalhistas, bem como emolumentos, ônus ou encargos de qualquer natureza, decorrentes deste contrato correrão por conta da CONTRATADA.</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8E2D55" w:rsidRPr="00320DB7" w:rsidRDefault="008E2D55" w:rsidP="008C534E">
      <w:pPr>
        <w:contextualSpacing/>
        <w:jc w:val="both"/>
        <w:rPr>
          <w:sz w:val="24"/>
          <w:szCs w:val="24"/>
        </w:rPr>
      </w:pPr>
    </w:p>
    <w:p w:rsidR="008E2D55" w:rsidRPr="00320DB7" w:rsidRDefault="008E2D55" w:rsidP="008C534E">
      <w:pPr>
        <w:contextualSpacing/>
        <w:jc w:val="both"/>
        <w:rPr>
          <w:b/>
          <w:sz w:val="24"/>
          <w:szCs w:val="24"/>
        </w:rPr>
      </w:pPr>
      <w:r w:rsidRPr="00320DB7">
        <w:rPr>
          <w:b/>
          <w:sz w:val="24"/>
          <w:szCs w:val="24"/>
        </w:rPr>
        <w:t>CLÁUSULA QUINTA - DAS CONDIÇÕES DE PAGAMENTO</w:t>
      </w:r>
    </w:p>
    <w:p w:rsidR="008E2D55" w:rsidRPr="00320DB7" w:rsidRDefault="008E2D55" w:rsidP="008C534E">
      <w:pPr>
        <w:contextualSpacing/>
        <w:jc w:val="both"/>
        <w:rPr>
          <w:sz w:val="24"/>
          <w:szCs w:val="24"/>
        </w:rPr>
      </w:pPr>
    </w:p>
    <w:p w:rsidR="008E2D55" w:rsidRPr="00320DB7" w:rsidRDefault="008E2D55" w:rsidP="008C534E">
      <w:pPr>
        <w:autoSpaceDE w:val="0"/>
        <w:autoSpaceDN w:val="0"/>
        <w:adjustRightInd w:val="0"/>
        <w:contextualSpacing/>
        <w:jc w:val="both"/>
        <w:rPr>
          <w:shadow/>
          <w:color w:val="000000"/>
          <w:sz w:val="24"/>
          <w:szCs w:val="24"/>
        </w:rPr>
      </w:pPr>
      <w:r w:rsidRPr="00320DB7">
        <w:rPr>
          <w:sz w:val="24"/>
          <w:szCs w:val="24"/>
        </w:rPr>
        <w:t xml:space="preserve">5.1. </w:t>
      </w:r>
      <w:r w:rsidRPr="00320DB7">
        <w:rPr>
          <w:shadow/>
          <w:color w:val="000000"/>
          <w:sz w:val="24"/>
          <w:szCs w:val="24"/>
        </w:rPr>
        <w:t xml:space="preserve">A Tesouraria efetuará o pagamento à empresa </w:t>
      </w:r>
      <w:r w:rsidRPr="00320DB7">
        <w:rPr>
          <w:bCs/>
          <w:shadow/>
          <w:color w:val="000000"/>
          <w:sz w:val="24"/>
          <w:szCs w:val="24"/>
        </w:rPr>
        <w:t>CONTRATADA da seguinte forma: toda mercadoria entregue durante o mês será efetuado pagamento até o último dia útil do mês seguinte, mediante a entrega dos produtos e apresentação</w:t>
      </w:r>
      <w:r w:rsidRPr="00320DB7">
        <w:rPr>
          <w:shadow/>
          <w:color w:val="000000"/>
          <w:sz w:val="24"/>
          <w:szCs w:val="24"/>
        </w:rPr>
        <w:t xml:space="preserve"> da Nota Fiscal / Fatura, com assinatura do responsável pelo recebimento.</w:t>
      </w:r>
    </w:p>
    <w:p w:rsidR="008E2D55" w:rsidRPr="00320DB7" w:rsidRDefault="008E2D55" w:rsidP="008C534E">
      <w:pPr>
        <w:contextualSpacing/>
        <w:jc w:val="both"/>
        <w:rPr>
          <w:b/>
          <w:sz w:val="24"/>
          <w:szCs w:val="24"/>
        </w:rPr>
      </w:pPr>
    </w:p>
    <w:p w:rsidR="008E2D55" w:rsidRPr="00320DB7" w:rsidRDefault="008E2D55" w:rsidP="008C534E">
      <w:pPr>
        <w:contextualSpacing/>
        <w:jc w:val="both"/>
        <w:rPr>
          <w:b/>
          <w:sz w:val="24"/>
          <w:szCs w:val="24"/>
        </w:rPr>
      </w:pPr>
      <w:r w:rsidRPr="00320DB7">
        <w:rPr>
          <w:b/>
          <w:sz w:val="24"/>
          <w:szCs w:val="24"/>
        </w:rPr>
        <w:t xml:space="preserve">CLÁUSULA SÉTIMA - DAS OBRIGAÇÕES </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7.1. São obrigações da CONTRATANTE:</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7.1.2.  Verificar se o objeto entregue está de acordo com o solicitado no Edital.</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7.1.3. Observar para que durante a vigência do Contrato sejam cumpridas as obrigações assumidas pela CONTRATADA, bem como sejam mantidas todas as condições de habilitação e qualificação exigidas para contratação.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lastRenderedPageBreak/>
        <w:t>7.2.  São obrigações da CONTRATADA:</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7.2.1.  Entregar o objeto deste Contrato na forma, condições e prazos por ele estipulados.</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7.2.2. Realizar o fornecimento do objeto conforme estipulado neste Contrato, observada a data estabelecida ou solicitação realizada pelo Município.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 xml:space="preserve">7.2.5. Aceitar, integralmente, a fiscalização a ser adotada pela CONTRATANTE, realizada pela Secretaria Municipal de Administração e Finanças Sra. </w:t>
      </w:r>
      <w:proofErr w:type="spellStart"/>
      <w:r w:rsidRPr="00320DB7">
        <w:rPr>
          <w:sz w:val="24"/>
          <w:szCs w:val="24"/>
        </w:rPr>
        <w:t>Sediane</w:t>
      </w:r>
      <w:proofErr w:type="spellEnd"/>
      <w:r w:rsidR="008C534E">
        <w:rPr>
          <w:sz w:val="24"/>
          <w:szCs w:val="24"/>
        </w:rPr>
        <w:t xml:space="preserve"> </w:t>
      </w:r>
      <w:proofErr w:type="spellStart"/>
      <w:r w:rsidRPr="00320DB7">
        <w:rPr>
          <w:sz w:val="24"/>
          <w:szCs w:val="24"/>
        </w:rPr>
        <w:t>Lunardi</w:t>
      </w:r>
      <w:proofErr w:type="spellEnd"/>
      <w:r w:rsidR="008C534E">
        <w:rPr>
          <w:sz w:val="24"/>
          <w:szCs w:val="24"/>
        </w:rPr>
        <w:t xml:space="preserve"> </w:t>
      </w:r>
      <w:proofErr w:type="spellStart"/>
      <w:r w:rsidRPr="00320DB7">
        <w:rPr>
          <w:sz w:val="24"/>
          <w:szCs w:val="24"/>
        </w:rPr>
        <w:t>Marafon</w:t>
      </w:r>
      <w:proofErr w:type="spellEnd"/>
      <w:r w:rsidRPr="00320DB7">
        <w:rPr>
          <w:sz w:val="24"/>
          <w:szCs w:val="24"/>
        </w:rPr>
        <w:t>.</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 xml:space="preserve">7.2.5.1. </w:t>
      </w:r>
      <w:proofErr w:type="gramStart"/>
      <w:r w:rsidRPr="00320DB7">
        <w:rPr>
          <w:sz w:val="24"/>
          <w:szCs w:val="24"/>
        </w:rPr>
        <w:t>A existência e a atuação da fiscalização pela CONTRATANTE em nada restringe</w:t>
      </w:r>
      <w:proofErr w:type="gramEnd"/>
      <w:r w:rsidRPr="00320DB7">
        <w:rPr>
          <w:sz w:val="24"/>
          <w:szCs w:val="24"/>
        </w:rPr>
        <w:t xml:space="preserve"> a responsabilidade única, integral e exclusiva da CONTRATADA, no que concerne ao cumprimento do objeto contratado, e as suas conseqüências e implicações que porventura possam ocorrer.</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 xml:space="preserve">7.2.6. A CONTRATADA durante a vigência do contrato deverá manter todas as condições de habilitação e qualificação </w:t>
      </w:r>
      <w:proofErr w:type="gramStart"/>
      <w:r w:rsidRPr="00320DB7">
        <w:rPr>
          <w:sz w:val="24"/>
          <w:szCs w:val="24"/>
        </w:rPr>
        <w:t>exigidos</w:t>
      </w:r>
      <w:proofErr w:type="gramEnd"/>
      <w:r w:rsidRPr="00320DB7">
        <w:rPr>
          <w:sz w:val="24"/>
          <w:szCs w:val="24"/>
        </w:rPr>
        <w:t>.</w:t>
      </w:r>
    </w:p>
    <w:p w:rsidR="008E2D55" w:rsidRPr="00320DB7" w:rsidRDefault="008E2D55" w:rsidP="008C534E">
      <w:pPr>
        <w:contextualSpacing/>
        <w:jc w:val="both"/>
        <w:rPr>
          <w:sz w:val="24"/>
          <w:szCs w:val="24"/>
        </w:rPr>
      </w:pPr>
    </w:p>
    <w:p w:rsidR="008E2D55" w:rsidRPr="00320DB7" w:rsidRDefault="008E2D55" w:rsidP="008C534E">
      <w:pPr>
        <w:contextualSpacing/>
        <w:jc w:val="both"/>
        <w:rPr>
          <w:b/>
          <w:sz w:val="24"/>
          <w:szCs w:val="24"/>
        </w:rPr>
      </w:pPr>
      <w:r w:rsidRPr="00320DB7">
        <w:rPr>
          <w:b/>
          <w:sz w:val="24"/>
          <w:szCs w:val="24"/>
        </w:rPr>
        <w:t>CLÁUSULA OITAVA - DA RESCISÃO CONTRATUAL</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 xml:space="preserve">8.1. A inexecução total ou parcial deste Contrato ensejará a sua rescisão administrativa, nas hipóteses previstas nos </w:t>
      </w:r>
      <w:proofErr w:type="spellStart"/>
      <w:r w:rsidRPr="00320DB7">
        <w:rPr>
          <w:sz w:val="24"/>
          <w:szCs w:val="24"/>
        </w:rPr>
        <w:t>arts</w:t>
      </w:r>
      <w:proofErr w:type="spellEnd"/>
      <w:r w:rsidRPr="00320DB7">
        <w:rPr>
          <w:sz w:val="24"/>
          <w:szCs w:val="24"/>
        </w:rPr>
        <w:t xml:space="preserve">. 77 e 78 da Lei nº 8.666/93 e posteriores alterações, com as </w:t>
      </w:r>
      <w:proofErr w:type="spellStart"/>
      <w:r w:rsidRPr="00320DB7">
        <w:rPr>
          <w:sz w:val="24"/>
          <w:szCs w:val="24"/>
        </w:rPr>
        <w:t>consequências</w:t>
      </w:r>
      <w:proofErr w:type="spellEnd"/>
      <w:r w:rsidRPr="00320DB7">
        <w:rPr>
          <w:sz w:val="24"/>
          <w:szCs w:val="24"/>
        </w:rPr>
        <w:t xml:space="preserve"> previstas no art. 80 da referida Lei, sem que caiba à CONTRATADA direito a qualquer indenização.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8.2. A rescisão contratual poderá ser:</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8.2.1. Determinada por ato unilateral da Administração, nos casos enunciados nos incisos I a XII e XVII do art. 78 da Lei 8.666/93;</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8.2.2. Amigável, mediante autorização da autoridade competente, reduzida a termo no processo licitatório, desde que demonstrada conveniência para a Administração.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8.3.  Judicialmente, na forma da legislação vigente.</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8.4.  E ainda:</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 xml:space="preserve">a) se não forem realizadas as solicitações do Município relacionadas </w:t>
      </w:r>
      <w:proofErr w:type="gramStart"/>
      <w:r w:rsidRPr="00320DB7">
        <w:rPr>
          <w:sz w:val="24"/>
          <w:szCs w:val="24"/>
        </w:rPr>
        <w:t>as</w:t>
      </w:r>
      <w:proofErr w:type="gramEnd"/>
      <w:r w:rsidRPr="00320DB7">
        <w:rPr>
          <w:sz w:val="24"/>
          <w:szCs w:val="24"/>
        </w:rPr>
        <w:t xml:space="preserve"> correções dos defeitos ou deficiências devidamente notificadas, do objeto contratado.</w:t>
      </w:r>
    </w:p>
    <w:p w:rsidR="008E2D55" w:rsidRPr="00320DB7" w:rsidRDefault="008E2D55" w:rsidP="008C534E">
      <w:pPr>
        <w:contextualSpacing/>
        <w:jc w:val="both"/>
        <w:rPr>
          <w:sz w:val="24"/>
          <w:szCs w:val="24"/>
        </w:rPr>
      </w:pPr>
      <w:r w:rsidRPr="00320DB7">
        <w:rPr>
          <w:sz w:val="24"/>
          <w:szCs w:val="24"/>
        </w:rPr>
        <w:t>b) no descumprimento das condições de habilitação e qualificação legalmente exigidas, bem como das condições constantes deste instrumento e da proposta.</w:t>
      </w:r>
    </w:p>
    <w:p w:rsidR="008E2D55" w:rsidRPr="00320DB7" w:rsidRDefault="008E2D55" w:rsidP="008C534E">
      <w:pPr>
        <w:contextualSpacing/>
        <w:jc w:val="both"/>
        <w:rPr>
          <w:sz w:val="24"/>
          <w:szCs w:val="24"/>
        </w:rPr>
      </w:pPr>
    </w:p>
    <w:p w:rsidR="008E2D55" w:rsidRPr="00320DB7" w:rsidRDefault="008E2D55" w:rsidP="008C534E">
      <w:pPr>
        <w:contextualSpacing/>
        <w:jc w:val="both"/>
        <w:rPr>
          <w:b/>
          <w:sz w:val="24"/>
          <w:szCs w:val="24"/>
        </w:rPr>
      </w:pPr>
      <w:r w:rsidRPr="00320DB7">
        <w:rPr>
          <w:b/>
          <w:sz w:val="24"/>
          <w:szCs w:val="24"/>
        </w:rPr>
        <w:t>CLÁUSULA NONA - DAS PENALIDADES</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II – Multa</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a) de 10 % (dez por cento) sobre o valor do objeto da licitação não realizado, na hipótese da rescisão administrativa, se a CONTRATADA recusar-se a assiná-lo.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 xml:space="preserve">b) de 20% (vinte por cento) pela inexecução total ou parcial do Contrato, incidente sobre o valor do contrato em caso de inexecução total, ou parte não cumprida em caso de inexecução parcial. </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 xml:space="preserve">c) de 0,33% (trinta e três centésimos por cento) pelo atraso injustificado na entrega do objeto deste edital, sobre o valor total </w:t>
      </w:r>
      <w:proofErr w:type="gramStart"/>
      <w:r w:rsidRPr="00320DB7">
        <w:rPr>
          <w:sz w:val="24"/>
          <w:szCs w:val="24"/>
        </w:rPr>
        <w:t>da(</w:t>
      </w:r>
      <w:proofErr w:type="gramEnd"/>
      <w:r w:rsidRPr="00320DB7">
        <w:rPr>
          <w:sz w:val="24"/>
          <w:szCs w:val="24"/>
        </w:rPr>
        <w:t>s) obrigação(</w:t>
      </w:r>
      <w:proofErr w:type="spellStart"/>
      <w:r w:rsidRPr="00320DB7">
        <w:rPr>
          <w:sz w:val="24"/>
          <w:szCs w:val="24"/>
        </w:rPr>
        <w:t>ões</w:t>
      </w:r>
      <w:proofErr w:type="spellEnd"/>
      <w:r w:rsidRPr="00320DB7">
        <w:rPr>
          <w:sz w:val="24"/>
          <w:szCs w:val="24"/>
        </w:rPr>
        <w:t>) não cumprida(s), por dia de atraso, limitada ao total de 20% (vinte por cento) do contrato.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 xml:space="preserve">Parágrafo único. Entende-se por valor total do objeto da </w:t>
      </w:r>
      <w:r>
        <w:rPr>
          <w:sz w:val="24"/>
          <w:szCs w:val="24"/>
        </w:rPr>
        <w:t>inexigibilidade</w:t>
      </w:r>
      <w:r w:rsidRPr="00320DB7">
        <w:rPr>
          <w:sz w:val="24"/>
          <w:szCs w:val="24"/>
        </w:rPr>
        <w:t xml:space="preserve"> de licitação o valor do presente contrato.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9.2. As penalidades poderão ser aplicadas isolada ou cumulativamente, nos termos do art. 87 da Lei nº 8.666/93;</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 xml:space="preserve">9.3. As multas previstas nesta cláusula não têm caráter compensatório, porém moratório e, conseqüentemente, o pagamento delas não exime a CONTRATADA da reparação </w:t>
      </w:r>
      <w:r w:rsidRPr="00320DB7">
        <w:rPr>
          <w:sz w:val="24"/>
          <w:szCs w:val="24"/>
        </w:rPr>
        <w:lastRenderedPageBreak/>
        <w:t>dos eventuais danos, perdas ou prejuízos que seu ato punível venha acarretar à CONTRATANTE.</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9.7. Nenhum pagamento será realizado à Contratada enquanto pendente de liquidação qualquer obrigação financeira que lhe for imposta em virtude de penalidade ou inadimplência contratual.</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8E2D55" w:rsidRPr="00320DB7" w:rsidRDefault="008E2D55" w:rsidP="008C534E">
      <w:pPr>
        <w:contextualSpacing/>
        <w:jc w:val="both"/>
        <w:rPr>
          <w:sz w:val="24"/>
          <w:szCs w:val="24"/>
        </w:rPr>
      </w:pPr>
    </w:p>
    <w:p w:rsidR="008E2D55" w:rsidRPr="00320DB7" w:rsidRDefault="008E2D55" w:rsidP="008C534E">
      <w:pPr>
        <w:contextualSpacing/>
        <w:jc w:val="both"/>
        <w:rPr>
          <w:b/>
          <w:sz w:val="24"/>
          <w:szCs w:val="24"/>
        </w:rPr>
      </w:pPr>
      <w:r w:rsidRPr="00320DB7">
        <w:rPr>
          <w:b/>
          <w:sz w:val="24"/>
          <w:szCs w:val="24"/>
        </w:rPr>
        <w:t>CLÁUSULA DÉCIMA - DA CONTRATAÇÃO E SUBCONTRATAÇÃO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 xml:space="preserve">10.1. O contratado poderá subcontratar os serviços que forem necessários, sem prejuízo das responsabilidades contratuais e legais, sendo que as peças e a Nota Fiscal </w:t>
      </w:r>
      <w:proofErr w:type="gramStart"/>
      <w:r w:rsidRPr="00320DB7">
        <w:rPr>
          <w:sz w:val="24"/>
          <w:szCs w:val="24"/>
        </w:rPr>
        <w:t>deverão ser fornecidas</w:t>
      </w:r>
      <w:proofErr w:type="gramEnd"/>
      <w:r w:rsidRPr="00320DB7">
        <w:rPr>
          <w:sz w:val="24"/>
          <w:szCs w:val="24"/>
        </w:rPr>
        <w:t xml:space="preserve"> pelo CONTRATADO.</w:t>
      </w:r>
    </w:p>
    <w:p w:rsidR="008E2D55" w:rsidRPr="00320DB7" w:rsidRDefault="008E2D55" w:rsidP="008C534E">
      <w:pPr>
        <w:contextualSpacing/>
        <w:jc w:val="both"/>
        <w:rPr>
          <w:sz w:val="24"/>
          <w:szCs w:val="24"/>
        </w:rPr>
      </w:pPr>
    </w:p>
    <w:p w:rsidR="008E2D55" w:rsidRPr="00320DB7" w:rsidRDefault="008E2D55" w:rsidP="008C534E">
      <w:pPr>
        <w:contextualSpacing/>
        <w:jc w:val="both"/>
        <w:rPr>
          <w:b/>
          <w:sz w:val="24"/>
          <w:szCs w:val="24"/>
        </w:rPr>
      </w:pPr>
      <w:r w:rsidRPr="00320DB7">
        <w:rPr>
          <w:b/>
          <w:sz w:val="24"/>
          <w:szCs w:val="24"/>
        </w:rPr>
        <w:t>CLÁUSULA DÉCIMA PRIMEIRA - DA PUBLICAÇÃO DO CONTRATO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11.1. A CONTRATANTE providenciará a publicação respectiva, em resumo, do presente termo, na forma prevista em Lei.</w:t>
      </w:r>
    </w:p>
    <w:p w:rsidR="008E2D55" w:rsidRPr="00320DB7" w:rsidRDefault="008E2D55" w:rsidP="008C534E">
      <w:pPr>
        <w:contextualSpacing/>
        <w:jc w:val="both"/>
        <w:rPr>
          <w:sz w:val="24"/>
          <w:szCs w:val="24"/>
        </w:rPr>
      </w:pPr>
    </w:p>
    <w:p w:rsidR="008E2D55" w:rsidRPr="00320DB7" w:rsidRDefault="008E2D55" w:rsidP="008C534E">
      <w:pPr>
        <w:contextualSpacing/>
        <w:jc w:val="both"/>
        <w:rPr>
          <w:b/>
          <w:sz w:val="24"/>
          <w:szCs w:val="24"/>
        </w:rPr>
      </w:pPr>
      <w:r w:rsidRPr="00320DB7">
        <w:rPr>
          <w:b/>
          <w:sz w:val="24"/>
          <w:szCs w:val="24"/>
        </w:rPr>
        <w:t>CLÁUSULA DÉCIMA SEGUNDA – DA FISCALIZAÇÃO</w:t>
      </w:r>
    </w:p>
    <w:p w:rsidR="008E2D55" w:rsidRPr="00320DB7" w:rsidRDefault="008E2D55" w:rsidP="008C534E">
      <w:pPr>
        <w:contextualSpacing/>
        <w:jc w:val="both"/>
        <w:rPr>
          <w:b/>
          <w:sz w:val="24"/>
          <w:szCs w:val="24"/>
        </w:rPr>
      </w:pPr>
    </w:p>
    <w:p w:rsidR="008E2D55" w:rsidRPr="00320DB7" w:rsidRDefault="008E2D55" w:rsidP="008C534E">
      <w:pPr>
        <w:contextualSpacing/>
        <w:jc w:val="both"/>
        <w:rPr>
          <w:sz w:val="24"/>
          <w:szCs w:val="24"/>
        </w:rPr>
      </w:pPr>
      <w:r w:rsidRPr="00320DB7">
        <w:rPr>
          <w:sz w:val="24"/>
          <w:szCs w:val="24"/>
        </w:rPr>
        <w:t xml:space="preserve">12.1. Será responsável pela fiscalização do presente contrato a Secretária Municipal de Administração e Finanças Sra. </w:t>
      </w:r>
      <w:proofErr w:type="spellStart"/>
      <w:r w:rsidRPr="00320DB7">
        <w:rPr>
          <w:sz w:val="24"/>
          <w:szCs w:val="24"/>
        </w:rPr>
        <w:t>Sediane</w:t>
      </w:r>
      <w:proofErr w:type="spellEnd"/>
      <w:r w:rsidR="008C534E">
        <w:rPr>
          <w:sz w:val="24"/>
          <w:szCs w:val="24"/>
        </w:rPr>
        <w:t xml:space="preserve"> </w:t>
      </w:r>
      <w:proofErr w:type="spellStart"/>
      <w:r w:rsidRPr="00320DB7">
        <w:rPr>
          <w:sz w:val="24"/>
          <w:szCs w:val="24"/>
        </w:rPr>
        <w:t>Lunardi</w:t>
      </w:r>
      <w:proofErr w:type="spellEnd"/>
      <w:r w:rsidR="008C534E">
        <w:rPr>
          <w:sz w:val="24"/>
          <w:szCs w:val="24"/>
        </w:rPr>
        <w:t xml:space="preserve"> </w:t>
      </w:r>
      <w:proofErr w:type="spellStart"/>
      <w:r w:rsidRPr="00320DB7">
        <w:rPr>
          <w:sz w:val="24"/>
          <w:szCs w:val="24"/>
        </w:rPr>
        <w:t>Marafon</w:t>
      </w:r>
      <w:proofErr w:type="spellEnd"/>
      <w:r w:rsidRPr="00320DB7">
        <w:rPr>
          <w:sz w:val="24"/>
          <w:szCs w:val="24"/>
        </w:rPr>
        <w:t>.</w:t>
      </w:r>
    </w:p>
    <w:p w:rsidR="008E2D55" w:rsidRPr="00320DB7" w:rsidRDefault="008E2D55" w:rsidP="008C534E">
      <w:pPr>
        <w:contextualSpacing/>
        <w:jc w:val="both"/>
        <w:rPr>
          <w:b/>
          <w:sz w:val="24"/>
          <w:szCs w:val="24"/>
        </w:rPr>
      </w:pPr>
    </w:p>
    <w:p w:rsidR="008E2D55" w:rsidRPr="00320DB7" w:rsidRDefault="008E2D55" w:rsidP="008C534E">
      <w:pPr>
        <w:contextualSpacing/>
        <w:jc w:val="both"/>
        <w:rPr>
          <w:b/>
          <w:sz w:val="24"/>
          <w:szCs w:val="24"/>
        </w:rPr>
      </w:pPr>
      <w:r w:rsidRPr="00320DB7">
        <w:rPr>
          <w:b/>
          <w:sz w:val="24"/>
          <w:szCs w:val="24"/>
        </w:rPr>
        <w:t>CLÁUSULA DÉCIMA TERCEIRA – DAS DISPOSIÇÕES COMPLEMENTARES</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13.1. Os casos omissos ao presente termo serão resolvidos em estrita obediência às diretrizes da Lei nº 8.666/93, e posteriores alterações.</w:t>
      </w:r>
    </w:p>
    <w:p w:rsidR="008E2D55" w:rsidRDefault="008E2D55" w:rsidP="008C534E">
      <w:pPr>
        <w:contextualSpacing/>
        <w:jc w:val="both"/>
        <w:rPr>
          <w:b/>
          <w:sz w:val="24"/>
          <w:szCs w:val="24"/>
        </w:rPr>
      </w:pPr>
    </w:p>
    <w:p w:rsidR="008E2D55" w:rsidRPr="00320DB7" w:rsidRDefault="008E2D55" w:rsidP="008C534E">
      <w:pPr>
        <w:contextualSpacing/>
        <w:jc w:val="both"/>
        <w:rPr>
          <w:b/>
          <w:sz w:val="24"/>
          <w:szCs w:val="24"/>
        </w:rPr>
      </w:pPr>
      <w:r w:rsidRPr="00320DB7">
        <w:rPr>
          <w:b/>
          <w:sz w:val="24"/>
          <w:szCs w:val="24"/>
        </w:rPr>
        <w:lastRenderedPageBreak/>
        <w:t>CLÁUSULA DÉCIMA TERCEIRA – DO FORO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14.1. Fica eleito o Foro da Comarca de Coronel Freitas - SC, para qualquer procedimento relacionado com o cumprimento do presente Contrato.</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Coronel Freitas-SC,</w:t>
      </w:r>
      <w:r w:rsidR="008C534E">
        <w:rPr>
          <w:sz w:val="24"/>
          <w:szCs w:val="24"/>
        </w:rPr>
        <w:t xml:space="preserve"> 29 </w:t>
      </w:r>
      <w:r w:rsidRPr="00320DB7">
        <w:rPr>
          <w:sz w:val="24"/>
          <w:szCs w:val="24"/>
        </w:rPr>
        <w:t>de</w:t>
      </w:r>
      <w:r w:rsidR="008C534E">
        <w:rPr>
          <w:sz w:val="24"/>
          <w:szCs w:val="24"/>
        </w:rPr>
        <w:t xml:space="preserve"> setembro </w:t>
      </w:r>
      <w:r w:rsidRPr="00320DB7">
        <w:rPr>
          <w:sz w:val="24"/>
          <w:szCs w:val="24"/>
        </w:rPr>
        <w:t>de 2017.</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p>
    <w:p w:rsidR="008E2D55" w:rsidRPr="00320DB7" w:rsidRDefault="008E2D55" w:rsidP="008C534E">
      <w:pPr>
        <w:contextualSpacing/>
        <w:jc w:val="center"/>
        <w:rPr>
          <w:sz w:val="24"/>
          <w:szCs w:val="24"/>
        </w:rPr>
      </w:pPr>
    </w:p>
    <w:p w:rsidR="008E2D55" w:rsidRPr="00320DB7" w:rsidRDefault="008E2D55" w:rsidP="008C534E">
      <w:pPr>
        <w:contextualSpacing/>
        <w:jc w:val="center"/>
        <w:rPr>
          <w:sz w:val="24"/>
          <w:szCs w:val="24"/>
        </w:rPr>
      </w:pPr>
      <w:r w:rsidRPr="00320DB7">
        <w:rPr>
          <w:sz w:val="24"/>
          <w:szCs w:val="24"/>
        </w:rPr>
        <w:t>Prefeito Municipal de Coronel Freitas - SC</w:t>
      </w:r>
    </w:p>
    <w:p w:rsidR="008E2D55" w:rsidRPr="00320DB7" w:rsidRDefault="008E2D55" w:rsidP="008C534E">
      <w:pPr>
        <w:contextualSpacing/>
        <w:jc w:val="center"/>
        <w:rPr>
          <w:sz w:val="24"/>
          <w:szCs w:val="24"/>
        </w:rPr>
      </w:pPr>
      <w:r w:rsidRPr="00320DB7">
        <w:rPr>
          <w:sz w:val="24"/>
          <w:szCs w:val="24"/>
        </w:rPr>
        <w:t>CONTRATANTE</w:t>
      </w:r>
    </w:p>
    <w:p w:rsidR="008E2D55" w:rsidRPr="00320DB7" w:rsidRDefault="008E2D55" w:rsidP="008C534E">
      <w:pPr>
        <w:contextualSpacing/>
        <w:jc w:val="center"/>
        <w:rPr>
          <w:sz w:val="24"/>
          <w:szCs w:val="24"/>
        </w:rPr>
      </w:pPr>
    </w:p>
    <w:p w:rsidR="008E2D55" w:rsidRPr="00320DB7" w:rsidRDefault="008E2D55" w:rsidP="008C534E">
      <w:pPr>
        <w:contextualSpacing/>
        <w:jc w:val="center"/>
        <w:rPr>
          <w:sz w:val="24"/>
          <w:szCs w:val="24"/>
        </w:rPr>
      </w:pPr>
    </w:p>
    <w:p w:rsidR="008E2D55" w:rsidRPr="00320DB7" w:rsidRDefault="008E2D55" w:rsidP="008C534E">
      <w:pPr>
        <w:contextualSpacing/>
        <w:jc w:val="center"/>
        <w:rPr>
          <w:sz w:val="24"/>
          <w:szCs w:val="24"/>
        </w:rPr>
      </w:pPr>
    </w:p>
    <w:p w:rsidR="008E2D55" w:rsidRPr="00320DB7" w:rsidRDefault="008C534E" w:rsidP="008C534E">
      <w:pPr>
        <w:contextualSpacing/>
        <w:jc w:val="center"/>
        <w:rPr>
          <w:sz w:val="24"/>
          <w:szCs w:val="24"/>
        </w:rPr>
      </w:pPr>
      <w:proofErr w:type="gramStart"/>
      <w:r>
        <w:rPr>
          <w:sz w:val="24"/>
          <w:szCs w:val="24"/>
        </w:rPr>
        <w:t>Pampa Produções e Publicidade</w:t>
      </w:r>
      <w:proofErr w:type="gramEnd"/>
      <w:r>
        <w:rPr>
          <w:sz w:val="24"/>
          <w:szCs w:val="24"/>
        </w:rPr>
        <w:t xml:space="preserve"> LTDA ME</w:t>
      </w:r>
    </w:p>
    <w:p w:rsidR="008E2D55" w:rsidRPr="00320DB7" w:rsidRDefault="008E2D55" w:rsidP="008C534E">
      <w:pPr>
        <w:contextualSpacing/>
        <w:jc w:val="center"/>
        <w:rPr>
          <w:sz w:val="24"/>
          <w:szCs w:val="24"/>
        </w:rPr>
      </w:pPr>
      <w:r w:rsidRPr="00320DB7">
        <w:rPr>
          <w:sz w:val="24"/>
          <w:szCs w:val="24"/>
        </w:rPr>
        <w:t>CONTRATADA</w:t>
      </w:r>
    </w:p>
    <w:p w:rsidR="008E2D55" w:rsidRPr="00320DB7" w:rsidRDefault="008E2D55" w:rsidP="008C534E">
      <w:pPr>
        <w:contextualSpacing/>
        <w:jc w:val="center"/>
        <w:rPr>
          <w:sz w:val="24"/>
          <w:szCs w:val="24"/>
        </w:rPr>
      </w:pPr>
    </w:p>
    <w:p w:rsidR="008E2D55" w:rsidRPr="00320DB7" w:rsidRDefault="008E2D55" w:rsidP="008C534E">
      <w:pPr>
        <w:contextualSpacing/>
        <w:jc w:val="center"/>
        <w:rPr>
          <w:sz w:val="24"/>
          <w:szCs w:val="24"/>
        </w:rPr>
      </w:pPr>
    </w:p>
    <w:p w:rsidR="008E2D55" w:rsidRPr="00320DB7" w:rsidRDefault="008E2D55" w:rsidP="008C534E">
      <w:pPr>
        <w:contextualSpacing/>
        <w:jc w:val="center"/>
        <w:rPr>
          <w:sz w:val="24"/>
          <w:szCs w:val="24"/>
        </w:rPr>
      </w:pPr>
    </w:p>
    <w:p w:rsidR="008E2D55" w:rsidRPr="00320DB7" w:rsidRDefault="008E2D55" w:rsidP="008C534E">
      <w:pPr>
        <w:contextualSpacing/>
        <w:jc w:val="center"/>
        <w:rPr>
          <w:sz w:val="24"/>
          <w:szCs w:val="24"/>
        </w:rPr>
      </w:pPr>
    </w:p>
    <w:p w:rsidR="008E2D55" w:rsidRPr="00320DB7" w:rsidRDefault="008E2D55" w:rsidP="008C534E">
      <w:pPr>
        <w:contextualSpacing/>
        <w:jc w:val="center"/>
        <w:rPr>
          <w:sz w:val="24"/>
          <w:szCs w:val="24"/>
        </w:rPr>
      </w:pPr>
      <w:proofErr w:type="spellStart"/>
      <w:r w:rsidRPr="00320DB7">
        <w:rPr>
          <w:sz w:val="24"/>
          <w:szCs w:val="24"/>
        </w:rPr>
        <w:t>Sediane</w:t>
      </w:r>
      <w:proofErr w:type="spellEnd"/>
      <w:r w:rsidR="008C534E">
        <w:rPr>
          <w:sz w:val="24"/>
          <w:szCs w:val="24"/>
        </w:rPr>
        <w:t xml:space="preserve"> </w:t>
      </w:r>
      <w:proofErr w:type="spellStart"/>
      <w:r w:rsidRPr="00320DB7">
        <w:rPr>
          <w:sz w:val="24"/>
          <w:szCs w:val="24"/>
        </w:rPr>
        <w:t>Lunardi</w:t>
      </w:r>
      <w:proofErr w:type="spellEnd"/>
      <w:r w:rsidR="008C534E">
        <w:rPr>
          <w:sz w:val="24"/>
          <w:szCs w:val="24"/>
        </w:rPr>
        <w:t xml:space="preserve"> </w:t>
      </w:r>
      <w:proofErr w:type="spellStart"/>
      <w:r w:rsidRPr="00320DB7">
        <w:rPr>
          <w:sz w:val="24"/>
          <w:szCs w:val="24"/>
        </w:rPr>
        <w:t>Marafon</w:t>
      </w:r>
      <w:proofErr w:type="spellEnd"/>
    </w:p>
    <w:p w:rsidR="008E2D55" w:rsidRPr="00320DB7" w:rsidRDefault="008E2D55" w:rsidP="008C534E">
      <w:pPr>
        <w:contextualSpacing/>
        <w:jc w:val="center"/>
        <w:rPr>
          <w:sz w:val="24"/>
          <w:szCs w:val="24"/>
        </w:rPr>
      </w:pPr>
      <w:r w:rsidRPr="00320DB7">
        <w:rPr>
          <w:sz w:val="24"/>
          <w:szCs w:val="24"/>
        </w:rPr>
        <w:t>Secretária Municipal de Administração e Finanças</w:t>
      </w:r>
    </w:p>
    <w:p w:rsidR="008E2D55" w:rsidRPr="00320DB7" w:rsidRDefault="008E2D55" w:rsidP="008C534E">
      <w:pPr>
        <w:contextualSpacing/>
        <w:jc w:val="center"/>
        <w:rPr>
          <w:sz w:val="24"/>
          <w:szCs w:val="24"/>
        </w:rPr>
      </w:pPr>
      <w:r w:rsidRPr="00320DB7">
        <w:rPr>
          <w:sz w:val="24"/>
          <w:szCs w:val="24"/>
        </w:rPr>
        <w:t>FISCAL</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r w:rsidRPr="00320DB7">
        <w:rPr>
          <w:sz w:val="24"/>
          <w:szCs w:val="24"/>
        </w:rPr>
        <w:t>Testemunhas:</w:t>
      </w: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p>
    <w:p w:rsidR="008E2D55" w:rsidRPr="00320DB7" w:rsidRDefault="008E2D55" w:rsidP="008C534E">
      <w:pPr>
        <w:contextualSpacing/>
        <w:jc w:val="both"/>
        <w:rPr>
          <w:sz w:val="24"/>
          <w:szCs w:val="24"/>
        </w:rPr>
      </w:pPr>
    </w:p>
    <w:p w:rsidR="008E2D55" w:rsidRPr="00320DB7" w:rsidRDefault="008E2D55" w:rsidP="008C534E">
      <w:pPr>
        <w:contextualSpacing/>
        <w:rPr>
          <w:sz w:val="24"/>
          <w:szCs w:val="24"/>
        </w:rPr>
      </w:pPr>
      <w:r w:rsidRPr="00320DB7">
        <w:rPr>
          <w:sz w:val="24"/>
          <w:szCs w:val="24"/>
        </w:rPr>
        <w:t>01. ___________________________</w:t>
      </w:r>
      <w:r w:rsidRPr="00320DB7">
        <w:rPr>
          <w:sz w:val="24"/>
          <w:szCs w:val="24"/>
        </w:rPr>
        <w:tab/>
        <w:t xml:space="preserve">       02____________</w:t>
      </w:r>
      <w:r w:rsidR="008C534E">
        <w:rPr>
          <w:sz w:val="24"/>
          <w:szCs w:val="24"/>
        </w:rPr>
        <w:t>_________</w:t>
      </w:r>
    </w:p>
    <w:p w:rsidR="008E2D55" w:rsidRPr="00320DB7" w:rsidRDefault="008E2D55" w:rsidP="008C534E">
      <w:pPr>
        <w:contextualSpacing/>
        <w:rPr>
          <w:sz w:val="24"/>
          <w:szCs w:val="24"/>
        </w:rPr>
      </w:pPr>
    </w:p>
    <w:p w:rsidR="008E2D55" w:rsidRPr="00320DB7" w:rsidRDefault="008E2D55" w:rsidP="008C534E">
      <w:pPr>
        <w:contextualSpacing/>
        <w:rPr>
          <w:b/>
          <w:sz w:val="24"/>
          <w:szCs w:val="24"/>
          <w:u w:val="single"/>
        </w:rPr>
      </w:pPr>
    </w:p>
    <w:p w:rsidR="00116283" w:rsidRDefault="00116283" w:rsidP="008C534E"/>
    <w:sectPr w:rsidR="00116283" w:rsidSect="00E20539">
      <w:headerReference w:type="default" r:id="rId4"/>
      <w:footerReference w:type="default" r:id="rId5"/>
      <w:pgSz w:w="11906" w:h="16838"/>
      <w:pgMar w:top="1702"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178870"/>
      <w:docPartObj>
        <w:docPartGallery w:val="Page Numbers (Bottom of Page)"/>
        <w:docPartUnique/>
      </w:docPartObj>
    </w:sdtPr>
    <w:sdtEndPr/>
    <w:sdtContent>
      <w:p w:rsidR="00642BA5" w:rsidRDefault="008C534E">
        <w:pPr>
          <w:pStyle w:val="Rodap"/>
          <w:jc w:val="right"/>
        </w:pPr>
        <w:r>
          <w:fldChar w:fldCharType="begin"/>
        </w:r>
        <w:r>
          <w:instrText>PAGE   \* MERGEFORMAT</w:instrText>
        </w:r>
        <w:r>
          <w:fldChar w:fldCharType="separate"/>
        </w:r>
        <w:r>
          <w:rPr>
            <w:noProof/>
          </w:rPr>
          <w:t>1</w:t>
        </w:r>
        <w:r>
          <w:fldChar w:fldCharType="end"/>
        </w:r>
      </w:p>
    </w:sdtContent>
  </w:sdt>
  <w:p w:rsidR="00E05263" w:rsidRDefault="008C534E">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01" w:rsidRDefault="008C534E">
    <w:pPr>
      <w:pStyle w:val="Cabealho"/>
    </w:pPr>
  </w:p>
  <w:p w:rsidR="00326701" w:rsidRDefault="008C534E">
    <w:pPr>
      <w:pStyle w:val="Cabealho"/>
    </w:pPr>
  </w:p>
  <w:p w:rsidR="00326701" w:rsidRDefault="008C534E">
    <w:pPr>
      <w:pStyle w:val="Cabealho"/>
    </w:pPr>
  </w:p>
  <w:p w:rsidR="00326701" w:rsidRDefault="008C534E">
    <w:pPr>
      <w:pStyle w:val="Cabealho"/>
    </w:pPr>
  </w:p>
  <w:p w:rsidR="00326701" w:rsidRDefault="008C534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2D55"/>
    <w:rsid w:val="000A7283"/>
    <w:rsid w:val="00116283"/>
    <w:rsid w:val="004D4515"/>
    <w:rsid w:val="004F6117"/>
    <w:rsid w:val="008C534E"/>
    <w:rsid w:val="008E2D55"/>
    <w:rsid w:val="00BD09FF"/>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55"/>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2D55"/>
    <w:pPr>
      <w:tabs>
        <w:tab w:val="center" w:pos="4252"/>
        <w:tab w:val="right" w:pos="8504"/>
      </w:tabs>
    </w:pPr>
  </w:style>
  <w:style w:type="character" w:customStyle="1" w:styleId="CabealhoChar">
    <w:name w:val="Cabeçalho Char"/>
    <w:basedOn w:val="Fontepargpadro"/>
    <w:link w:val="Cabealho"/>
    <w:uiPriority w:val="99"/>
    <w:rsid w:val="008E2D55"/>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8E2D55"/>
    <w:pPr>
      <w:tabs>
        <w:tab w:val="center" w:pos="4252"/>
        <w:tab w:val="right" w:pos="8504"/>
      </w:tabs>
    </w:pPr>
  </w:style>
  <w:style w:type="character" w:customStyle="1" w:styleId="RodapChar">
    <w:name w:val="Rodapé Char"/>
    <w:basedOn w:val="Fontepargpadro"/>
    <w:link w:val="Rodap"/>
    <w:uiPriority w:val="99"/>
    <w:rsid w:val="008E2D55"/>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1892</Words>
  <Characters>10220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2017-10-03T16:39:00Z</dcterms:created>
  <dcterms:modified xsi:type="dcterms:W3CDTF">2017-10-03T17:07:00Z</dcterms:modified>
</cp:coreProperties>
</file>