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A1" w:rsidRPr="00A949A1" w:rsidRDefault="00A949A1" w:rsidP="00A949A1">
      <w:pPr>
        <w:spacing w:line="240" w:lineRule="auto"/>
        <w:rPr>
          <w:rFonts w:ascii="Times New Roman" w:eastAsia="Times New Roman" w:hAnsi="Times New Roman" w:cs="Times New Roman"/>
          <w:sz w:val="24"/>
          <w:szCs w:val="24"/>
          <w:lang w:eastAsia="pt-BR"/>
        </w:rPr>
      </w:pPr>
      <w:bookmarkStart w:id="0" w:name="_GoBack"/>
      <w:bookmarkEnd w:id="0"/>
    </w:p>
    <w:p w:rsidR="00A949A1" w:rsidRPr="00D3512A" w:rsidRDefault="00A949A1" w:rsidP="00A949A1">
      <w:pPr>
        <w:spacing w:line="240" w:lineRule="auto"/>
        <w:jc w:val="center"/>
        <w:rPr>
          <w:rFonts w:ascii="Times New Roman" w:eastAsia="Arial" w:hAnsi="Times New Roman" w:cs="Times New Roman"/>
          <w:b/>
          <w:sz w:val="24"/>
          <w:szCs w:val="24"/>
          <w:lang w:eastAsia="pt-BR"/>
        </w:rPr>
      </w:pPr>
      <w:r w:rsidRPr="00D3512A">
        <w:rPr>
          <w:rFonts w:ascii="Times New Roman" w:eastAsia="Arial" w:hAnsi="Times New Roman" w:cs="Times New Roman"/>
          <w:b/>
          <w:sz w:val="24"/>
          <w:szCs w:val="24"/>
          <w:lang w:eastAsia="pt-BR"/>
        </w:rPr>
        <w:t>INEXIGIBILIDADE DE LICITAÇÃO N. 02/2018</w:t>
      </w:r>
    </w:p>
    <w:p w:rsidR="00A949A1" w:rsidRPr="00A949A1" w:rsidRDefault="00A949A1" w:rsidP="00A949A1">
      <w:pPr>
        <w:spacing w:line="240" w:lineRule="auto"/>
        <w:jc w:val="center"/>
        <w:rPr>
          <w:rFonts w:ascii="Times New Roman" w:eastAsia="Times New Roman" w:hAnsi="Times New Roman" w:cs="Times New Roman"/>
          <w:sz w:val="24"/>
          <w:szCs w:val="24"/>
          <w:lang w:eastAsia="pt-BR"/>
        </w:rPr>
      </w:pPr>
    </w:p>
    <w:p w:rsidR="00A949A1" w:rsidRPr="00A949A1" w:rsidRDefault="00A949A1" w:rsidP="00A949A1">
      <w:pPr>
        <w:spacing w:line="240" w:lineRule="auto"/>
        <w:jc w:val="center"/>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EDITAL DE CREDENCIAMENTO DE LEILOEIRO</w:t>
      </w:r>
    </w:p>
    <w:p w:rsidR="00A949A1" w:rsidRPr="00A949A1" w:rsidRDefault="00A949A1" w:rsidP="00A949A1">
      <w:pPr>
        <w:spacing w:line="240" w:lineRule="auto"/>
        <w:jc w:val="center"/>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Times New Roman" w:hAnsi="Times New Roman" w:cs="Times New Roman"/>
          <w:sz w:val="24"/>
          <w:szCs w:val="24"/>
          <w:lang w:eastAsia="pt-BR"/>
        </w:rPr>
        <w:t xml:space="preserve">O MUNICÍPIO DE CORONEL FREITAS/SC inscrito no </w:t>
      </w:r>
      <w:r w:rsidRPr="00A949A1">
        <w:rPr>
          <w:rFonts w:ascii="Times New Roman" w:eastAsia="Arial" w:hAnsi="Times New Roman" w:cs="Times New Roman"/>
          <w:sz w:val="24"/>
          <w:szCs w:val="24"/>
          <w:lang w:eastAsia="pt-BR"/>
        </w:rPr>
        <w:t xml:space="preserve">CNPJ sob o nº </w:t>
      </w:r>
      <w:r w:rsidRPr="00A949A1">
        <w:rPr>
          <w:rFonts w:ascii="Times New Roman" w:eastAsia="Times New Roman" w:hAnsi="Times New Roman" w:cs="Times New Roman"/>
          <w:sz w:val="24"/>
          <w:szCs w:val="24"/>
          <w:lang w:eastAsia="pt-BR"/>
        </w:rPr>
        <w:t>83.021.824/0001-75</w:t>
      </w:r>
      <w:r w:rsidRPr="00A949A1">
        <w:rPr>
          <w:rFonts w:ascii="Times New Roman" w:eastAsia="Arial" w:hAnsi="Times New Roman" w:cs="Times New Roman"/>
          <w:sz w:val="24"/>
          <w:szCs w:val="24"/>
          <w:lang w:eastAsia="pt-BR"/>
        </w:rPr>
        <w:t>,</w:t>
      </w:r>
      <w:r w:rsidRPr="00A949A1">
        <w:rPr>
          <w:rFonts w:ascii="Times New Roman" w:eastAsia="Times New Roman" w:hAnsi="Times New Roman" w:cs="Times New Roman"/>
          <w:sz w:val="24"/>
          <w:szCs w:val="24"/>
          <w:lang w:eastAsia="pt-BR"/>
        </w:rPr>
        <w:t xml:space="preserve"> com sede na Avenida Santa Catarina, nº 1022, Coronel Freitas, SC, neste ato representado pelo seu Prefeito Municipal o Senhor IZEU JONAS TOZETTO</w:t>
      </w:r>
      <w:r w:rsidRPr="00A949A1">
        <w:rPr>
          <w:rFonts w:ascii="Times New Roman" w:eastAsia="Arial" w:hAnsi="Times New Roman" w:cs="Times New Roman"/>
          <w:sz w:val="24"/>
          <w:szCs w:val="24"/>
          <w:lang w:eastAsia="pt-BR"/>
        </w:rPr>
        <w:t>, comunica aos interessados que realizará CREDENCIAMENTO DE LEILOEIRO OFICIAL PARA A REALIZAÇÃO DE LEILÃO DE BENS MÓVEIS INSERVÍVEIS, em conformidade com a Lei n. 8.666, de 21/06/1993, que regulamenta o art. 37, inciso XXI, da Constituição Federal de 1988.</w:t>
      </w: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1 – DISPOSIÇÕES GERAIS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1.1 – </w:t>
      </w:r>
      <w:r w:rsidRPr="00A949A1">
        <w:rPr>
          <w:rFonts w:ascii="Times New Roman" w:eastAsia="Arial" w:hAnsi="Times New Roman" w:cs="Times New Roman"/>
          <w:b/>
          <w:sz w:val="24"/>
          <w:szCs w:val="24"/>
          <w:lang w:eastAsia="pt-BR"/>
        </w:rPr>
        <w:t>Do objeto</w:t>
      </w:r>
      <w:r w:rsidRPr="00A949A1">
        <w:rPr>
          <w:rFonts w:ascii="Times New Roman" w:eastAsia="Arial" w:hAnsi="Times New Roman" w:cs="Times New Roman"/>
          <w:sz w:val="24"/>
          <w:szCs w:val="24"/>
          <w:lang w:eastAsia="pt-BR"/>
        </w:rPr>
        <w:t xml:space="preserve"> – Constitui objeto deste edital o CREDENCIAMENTO de profissional leiloeiro, para a realização leilão de bens móveis inservíveis sob a administração deste Poder, conforme as disposições deste edital e de acordo com as condições previstas no Anexo I.</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1.2 – Poderão participar do processo de CREDENCIAMENTO pessoas físicas com </w:t>
      </w:r>
      <w:r w:rsidRPr="00A949A1">
        <w:rPr>
          <w:rFonts w:ascii="Times New Roman" w:eastAsia="Arial" w:hAnsi="Times New Roman" w:cs="Times New Roman"/>
          <w:b/>
          <w:sz w:val="24"/>
          <w:szCs w:val="24"/>
          <w:lang w:eastAsia="pt-BR"/>
        </w:rPr>
        <w:t xml:space="preserve">capacidade técnica comprovada, idoneidade econômico-financeira e regularidade jurídico-fiscal </w:t>
      </w:r>
      <w:r w:rsidRPr="00A949A1">
        <w:rPr>
          <w:rFonts w:ascii="Times New Roman" w:eastAsia="Arial" w:hAnsi="Times New Roman" w:cs="Times New Roman"/>
          <w:sz w:val="24"/>
          <w:szCs w:val="24"/>
          <w:lang w:eastAsia="pt-BR"/>
        </w:rPr>
        <w:t>que atendam as condições específicas de habilitação constantes deste edital e se submetam aos parâmetros nele estabelecidos.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1.2.1 – Não poderão participar do CREDENCIAMENTO pessoa física ou que esteja suspensa de licitar e contratar com este Tribunal ou declarada inidônea para contratar com a Administração Pública, direta ou indireta, federal, estadual ou municipal.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1.2.2 – A entrega do Requerimento preenchido juntamente com a documentação solicitada implica em manifesto interesse em participar do processo de CREDENCIAMENTO, vinculando-se o interessado que obteve a sua inscrição homologada a todas as normas e condições estabelecidas no presente edital, seus anexos, bem como a perfeita execução dos serviços objeto deste CREDENCIAMENTO de leiloeiro.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1.3 – Disponibilização do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i/>
          <w:sz w:val="24"/>
          <w:szCs w:val="24"/>
          <w:lang w:eastAsia="pt-BR"/>
        </w:rPr>
      </w:pPr>
      <w:r w:rsidRPr="00A949A1">
        <w:rPr>
          <w:rFonts w:ascii="Times New Roman" w:eastAsia="Arial" w:hAnsi="Times New Roman" w:cs="Times New Roman"/>
          <w:sz w:val="24"/>
          <w:szCs w:val="24"/>
          <w:lang w:eastAsia="pt-BR"/>
        </w:rPr>
        <w:t xml:space="preserve">1.3.1 – O inteiro teor deste edital e de seus anexos ficarão à disposição dos interessados no endereço eletrônico da Prefeitura de Coronel </w:t>
      </w:r>
      <w:r w:rsidR="00D3512A" w:rsidRPr="00A949A1">
        <w:rPr>
          <w:rFonts w:ascii="Times New Roman" w:eastAsia="Arial" w:hAnsi="Times New Roman" w:cs="Times New Roman"/>
          <w:sz w:val="24"/>
          <w:szCs w:val="24"/>
          <w:lang w:eastAsia="pt-BR"/>
        </w:rPr>
        <w:t>Freitas</w:t>
      </w:r>
      <w:r w:rsidRPr="00A949A1">
        <w:rPr>
          <w:rFonts w:ascii="Times New Roman" w:eastAsia="Arial" w:hAnsi="Times New Roman" w:cs="Times New Roman"/>
          <w:sz w:val="24"/>
          <w:szCs w:val="24"/>
          <w:lang w:eastAsia="pt-BR"/>
        </w:rPr>
        <w:t xml:space="preserve">/SC: </w:t>
      </w:r>
      <w:hyperlink r:id="rId8" w:history="1">
        <w:r w:rsidRPr="00A949A1">
          <w:rPr>
            <w:rFonts w:ascii="Times New Roman" w:hAnsi="Times New Roman" w:cs="Times New Roman"/>
            <w:sz w:val="24"/>
            <w:szCs w:val="24"/>
            <w:lang w:eastAsia="pt-BR"/>
          </w:rPr>
          <w:t xml:space="preserve"> </w:t>
        </w:r>
        <w:r w:rsidRPr="00A949A1">
          <w:rPr>
            <w:rFonts w:ascii="Times New Roman" w:eastAsia="Arial" w:hAnsi="Times New Roman" w:cs="Times New Roman"/>
            <w:color w:val="0000FF"/>
            <w:sz w:val="24"/>
            <w:szCs w:val="24"/>
            <w:u w:val="single"/>
            <w:lang w:eastAsia="pt-BR"/>
          </w:rPr>
          <w:t>https://www.coronelfreitas.sc.gov.br/</w:t>
        </w:r>
      </w:hyperlink>
      <w:r w:rsidRPr="00A949A1">
        <w:rPr>
          <w:rFonts w:ascii="Times New Roman" w:hAnsi="Times New Roman" w:cs="Times New Roman"/>
          <w:sz w:val="24"/>
          <w:szCs w:val="24"/>
          <w:lang w:eastAsia="pt-BR"/>
        </w:rPr>
        <w:t xml:space="preserve"> </w:t>
      </w:r>
      <w:r w:rsidRPr="00A949A1">
        <w:rPr>
          <w:rFonts w:ascii="Times New Roman" w:eastAsia="Arial" w:hAnsi="Times New Roman" w:cs="Times New Roman"/>
          <w:sz w:val="24"/>
          <w:szCs w:val="24"/>
          <w:lang w:eastAsia="pt-BR"/>
        </w:rPr>
        <w:t xml:space="preserve">com os seguintes </w:t>
      </w:r>
      <w:r w:rsidRPr="00A949A1">
        <w:rPr>
          <w:rFonts w:ascii="Times New Roman" w:eastAsia="Arial" w:hAnsi="Times New Roman" w:cs="Times New Roman"/>
          <w:i/>
          <w:sz w:val="24"/>
          <w:szCs w:val="24"/>
          <w:lang w:eastAsia="pt-BR"/>
        </w:rPr>
        <w:t>links</w:t>
      </w:r>
      <w:r w:rsidRPr="00A949A1">
        <w:rPr>
          <w:rFonts w:ascii="Times New Roman" w:eastAsia="Arial" w:hAnsi="Times New Roman" w:cs="Times New Roman"/>
          <w:sz w:val="24"/>
          <w:szCs w:val="24"/>
          <w:lang w:eastAsia="pt-BR"/>
        </w:rPr>
        <w:t xml:space="preserve"> para acesso: </w:t>
      </w:r>
      <w:r w:rsidRPr="00A949A1">
        <w:rPr>
          <w:rFonts w:ascii="Times New Roman" w:eastAsia="Arial" w:hAnsi="Times New Roman" w:cs="Times New Roman"/>
          <w:b/>
          <w:sz w:val="24"/>
          <w:szCs w:val="24"/>
          <w:lang w:eastAsia="pt-BR"/>
        </w:rPr>
        <w:t>Transparência</w:t>
      </w:r>
      <w:r w:rsidRPr="00A949A1">
        <w:rPr>
          <w:rFonts w:ascii="Times New Roman" w:eastAsia="Arial" w:hAnsi="Times New Roman" w:cs="Times New Roman"/>
          <w:sz w:val="24"/>
          <w:szCs w:val="24"/>
          <w:lang w:eastAsia="pt-BR"/>
        </w:rPr>
        <w:t xml:space="preserve"> </w:t>
      </w:r>
      <w:r w:rsidRPr="00A949A1">
        <w:rPr>
          <w:rFonts w:ascii="Times New Roman" w:eastAsia="Arial" w:hAnsi="Times New Roman" w:cs="Times New Roman"/>
          <w:b/>
          <w:sz w:val="24"/>
          <w:szCs w:val="24"/>
          <w:lang w:eastAsia="pt-BR"/>
        </w:rPr>
        <w:t>–</w:t>
      </w:r>
      <w:r w:rsidRPr="00A949A1">
        <w:rPr>
          <w:rFonts w:ascii="Times New Roman" w:eastAsia="Arial" w:hAnsi="Times New Roman" w:cs="Times New Roman"/>
          <w:sz w:val="24"/>
          <w:szCs w:val="24"/>
          <w:lang w:eastAsia="pt-BR"/>
        </w:rPr>
        <w:t xml:space="preserve"> </w:t>
      </w:r>
      <w:r w:rsidRPr="00A949A1">
        <w:rPr>
          <w:rFonts w:ascii="Times New Roman" w:eastAsia="Arial" w:hAnsi="Times New Roman" w:cs="Times New Roman"/>
          <w:b/>
          <w:sz w:val="24"/>
          <w:szCs w:val="24"/>
          <w:lang w:eastAsia="pt-BR"/>
        </w:rPr>
        <w:t>Licitações</w:t>
      </w:r>
      <w:r w:rsidRPr="00A949A1">
        <w:rPr>
          <w:rFonts w:ascii="Times New Roman" w:eastAsia="Arial" w:hAnsi="Times New Roman" w:cs="Times New Roman"/>
          <w:sz w:val="24"/>
          <w:szCs w:val="24"/>
          <w:lang w:eastAsia="pt-BR"/>
        </w:rPr>
        <w:t xml:space="preserve"> </w:t>
      </w:r>
      <w:r w:rsidRPr="00A949A1">
        <w:rPr>
          <w:rFonts w:ascii="Times New Roman" w:eastAsia="Arial" w:hAnsi="Times New Roman" w:cs="Times New Roman"/>
          <w:b/>
          <w:sz w:val="24"/>
          <w:szCs w:val="24"/>
          <w:lang w:eastAsia="pt-BR"/>
        </w:rPr>
        <w:t>–</w:t>
      </w:r>
      <w:r w:rsidRPr="00A949A1">
        <w:rPr>
          <w:rFonts w:ascii="Times New Roman" w:eastAsia="Arial" w:hAnsi="Times New Roman" w:cs="Times New Roman"/>
          <w:sz w:val="24"/>
          <w:szCs w:val="24"/>
          <w:lang w:eastAsia="pt-BR"/>
        </w:rPr>
        <w:t xml:space="preserve"> </w:t>
      </w:r>
      <w:r w:rsidR="00A74409">
        <w:rPr>
          <w:rFonts w:ascii="Times New Roman" w:eastAsia="Arial" w:hAnsi="Times New Roman" w:cs="Times New Roman"/>
          <w:b/>
          <w:sz w:val="24"/>
          <w:szCs w:val="24"/>
          <w:lang w:eastAsia="pt-BR"/>
        </w:rPr>
        <w:t>inexigibilidade</w:t>
      </w:r>
      <w:r w:rsidRPr="00A949A1">
        <w:rPr>
          <w:rFonts w:ascii="Times New Roman" w:eastAsia="Arial" w:hAnsi="Times New Roman" w:cs="Times New Roman"/>
          <w:i/>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1.3.2 – O edital também poderá ser retirado na Avenida Santa Catarina, n. 1022, Centro, Coronel Freitas/SC, CEP 89.840-000, junto ao </w:t>
      </w:r>
      <w:r w:rsidRPr="00A949A1">
        <w:rPr>
          <w:rFonts w:ascii="Times New Roman" w:eastAsia="Arial" w:hAnsi="Times New Roman" w:cs="Times New Roman"/>
          <w:b/>
          <w:sz w:val="24"/>
          <w:szCs w:val="24"/>
          <w:lang w:eastAsia="pt-BR"/>
        </w:rPr>
        <w:t>Setor de Licitações</w:t>
      </w:r>
      <w:r w:rsidRPr="00A949A1">
        <w:rPr>
          <w:rFonts w:ascii="Times New Roman" w:eastAsia="Arial" w:hAnsi="Times New Roman" w:cs="Times New Roman"/>
          <w:sz w:val="24"/>
          <w:szCs w:val="24"/>
          <w:lang w:eastAsia="pt-BR"/>
        </w:rPr>
        <w:t>, das 7h30min às 11h30min e das 13 horas às 17 horas.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sz w:val="24"/>
          <w:szCs w:val="24"/>
          <w:lang w:eastAsia="pt-BR"/>
        </w:rPr>
        <w:t>1.4 – Esclarecimentos sobre o requerimento para inscrição neste credenciamento e sobre execução dos serviços e demais especificações do credenciamento serão prestados no endereço acima descrito ou por intermédio dos telefones: (49) 3347-3400.</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i/>
          <w:sz w:val="24"/>
          <w:szCs w:val="24"/>
          <w:lang w:eastAsia="pt-BR"/>
        </w:rPr>
      </w:pPr>
      <w:r w:rsidRPr="00A949A1">
        <w:rPr>
          <w:rFonts w:ascii="Times New Roman" w:eastAsia="Arial" w:hAnsi="Times New Roman" w:cs="Times New Roman"/>
          <w:sz w:val="24"/>
          <w:szCs w:val="24"/>
          <w:lang w:eastAsia="pt-BR"/>
        </w:rPr>
        <w:t xml:space="preserve">1.4.1 - Os pedidos de esclarecimentos poderão ser feitos, também, por e-mail, para o seguinte endereço: </w:t>
      </w:r>
      <w:r w:rsidRPr="00A949A1">
        <w:rPr>
          <w:rFonts w:ascii="Times New Roman" w:eastAsia="Arial" w:hAnsi="Times New Roman" w:cs="Times New Roman"/>
          <w:i/>
          <w:sz w:val="24"/>
          <w:szCs w:val="24"/>
          <w:lang w:eastAsia="pt-BR"/>
        </w:rPr>
        <w:t>depcompras@coronelfreitas.sc.gov.br.</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1.4.2 Os esclarecimentos feitos formalmente por e-mail serão respondidos pela mesma via eletrônica, a todos que retiraram o edital, quando for de interesse público.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74409"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1.5 – A homologação dos CREDENCIADOS será publicada no Diário dos Municípios</w:t>
      </w:r>
      <w:r w:rsidR="00A74409">
        <w:rPr>
          <w:rFonts w:ascii="Times New Roman" w:eastAsia="Arial" w:hAnsi="Times New Roman" w:cs="Times New Roman"/>
          <w:sz w:val="24"/>
          <w:szCs w:val="24"/>
          <w:lang w:eastAsia="pt-BR"/>
        </w:rPr>
        <w:t xml:space="preserve"> e site da Prefeitura</w:t>
      </w:r>
      <w:r w:rsidRPr="00A949A1">
        <w:rPr>
          <w:rFonts w:ascii="Times New Roman" w:eastAsia="Arial" w:hAnsi="Times New Roman" w:cs="Times New Roman"/>
          <w:sz w:val="24"/>
          <w:szCs w:val="24"/>
          <w:lang w:eastAsia="pt-BR"/>
        </w:rPr>
        <w:t xml:space="preserve">, </w:t>
      </w:r>
      <w:r w:rsidRPr="00A74409">
        <w:rPr>
          <w:rFonts w:ascii="Times New Roman" w:eastAsia="Arial" w:hAnsi="Times New Roman" w:cs="Times New Roman"/>
          <w:sz w:val="24"/>
          <w:szCs w:val="24"/>
          <w:lang w:eastAsia="pt-BR"/>
        </w:rPr>
        <w:t>facultado a este órgão o envio de informações por outro meio.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1.6 – Os interessados poderão solicitar o seu CREDENCIAMENTO a qualquer tempo, desde que vigente o edital de credenciamento, conforme prazo estabelecido no item 9.1 deste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2 – DA APRESENTAÇÃO E ENTREGA DOS ENVELOPES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2.1 – O Requerimento de Credenciamento e os documentos necessários à habilitação deverão ser entregues, a partir da publicação deste edital, das </w:t>
      </w:r>
      <w:r w:rsidR="00226142">
        <w:rPr>
          <w:rFonts w:ascii="Times New Roman" w:eastAsia="Arial" w:hAnsi="Times New Roman" w:cs="Times New Roman"/>
          <w:sz w:val="24"/>
          <w:szCs w:val="24"/>
          <w:lang w:eastAsia="pt-BR"/>
        </w:rPr>
        <w:t>08h00</w:t>
      </w:r>
      <w:r w:rsidRPr="00A949A1">
        <w:rPr>
          <w:rFonts w:ascii="Times New Roman" w:eastAsia="Arial" w:hAnsi="Times New Roman" w:cs="Times New Roman"/>
          <w:sz w:val="24"/>
          <w:szCs w:val="24"/>
          <w:lang w:eastAsia="pt-BR"/>
        </w:rPr>
        <w:t xml:space="preserve">min às 11h30min e 13 horas às 17 horas, ao SETOR DE LICITAÇÕES da prefeitura (no endereço </w:t>
      </w:r>
      <w:r w:rsidR="00226142">
        <w:rPr>
          <w:rFonts w:ascii="Times New Roman" w:eastAsia="Arial" w:hAnsi="Times New Roman" w:cs="Times New Roman"/>
          <w:sz w:val="24"/>
          <w:szCs w:val="24"/>
          <w:lang w:eastAsia="pt-BR"/>
        </w:rPr>
        <w:t>descrito</w:t>
      </w:r>
      <w:r w:rsidRPr="00A949A1">
        <w:rPr>
          <w:rFonts w:ascii="Times New Roman" w:eastAsia="Arial" w:hAnsi="Times New Roman" w:cs="Times New Roman"/>
          <w:sz w:val="24"/>
          <w:szCs w:val="24"/>
          <w:lang w:eastAsia="pt-BR"/>
        </w:rPr>
        <w:t xml:space="preserve"> no subitem 1.3.2), onde serão recebidos, contendo no anverso as seguintes informações: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firstLine="1134"/>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NOME E CPF DO LEILOEIRO</w:t>
      </w:r>
    </w:p>
    <w:p w:rsidR="00A949A1" w:rsidRPr="00A949A1" w:rsidRDefault="00A949A1" w:rsidP="00A949A1">
      <w:pPr>
        <w:spacing w:line="240" w:lineRule="auto"/>
        <w:ind w:firstLine="1134"/>
        <w:rPr>
          <w:rFonts w:ascii="Times New Roman" w:eastAsia="Times New Roman" w:hAnsi="Times New Roman" w:cs="Times New Roman"/>
          <w:sz w:val="24"/>
          <w:szCs w:val="24"/>
          <w:lang w:eastAsia="pt-BR"/>
        </w:rPr>
      </w:pPr>
    </w:p>
    <w:p w:rsidR="00A949A1" w:rsidRPr="00A949A1" w:rsidRDefault="00A949A1" w:rsidP="00A949A1">
      <w:pPr>
        <w:spacing w:line="240" w:lineRule="auto"/>
        <w:ind w:firstLine="1134"/>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TELEFONE, FAX E E-MAIL PARA CONTATO</w:t>
      </w:r>
    </w:p>
    <w:p w:rsidR="00A949A1" w:rsidRPr="00A949A1" w:rsidRDefault="00A949A1" w:rsidP="00A949A1">
      <w:pPr>
        <w:spacing w:line="240" w:lineRule="auto"/>
        <w:ind w:firstLine="1134"/>
        <w:rPr>
          <w:rFonts w:ascii="Times New Roman" w:eastAsia="Times New Roman" w:hAnsi="Times New Roman" w:cs="Times New Roman"/>
          <w:sz w:val="24"/>
          <w:szCs w:val="24"/>
          <w:lang w:eastAsia="pt-BR"/>
        </w:rPr>
      </w:pPr>
    </w:p>
    <w:p w:rsidR="00A949A1" w:rsidRPr="00226142" w:rsidRDefault="00A949A1" w:rsidP="00226142">
      <w:pPr>
        <w:spacing w:line="240" w:lineRule="auto"/>
        <w:ind w:firstLine="1134"/>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 xml:space="preserve">EDITAL DE CREDENCIAMENTO DE LEILOEIRO </w:t>
      </w:r>
      <w:r w:rsidR="00226142">
        <w:rPr>
          <w:rFonts w:ascii="Times New Roman" w:eastAsia="Arial" w:hAnsi="Times New Roman" w:cs="Times New Roman"/>
          <w:b/>
          <w:sz w:val="24"/>
          <w:szCs w:val="24"/>
          <w:lang w:eastAsia="pt-BR"/>
        </w:rPr>
        <w:t xml:space="preserve">INEXIGIBILIDADE </w:t>
      </w:r>
      <w:r w:rsidRPr="00226142">
        <w:rPr>
          <w:rFonts w:ascii="Times New Roman" w:eastAsia="Arial" w:hAnsi="Times New Roman" w:cs="Times New Roman"/>
          <w:b/>
          <w:sz w:val="24"/>
          <w:szCs w:val="24"/>
          <w:lang w:eastAsia="pt-BR"/>
        </w:rPr>
        <w:t xml:space="preserve">Nº </w:t>
      </w:r>
      <w:r w:rsidR="00226142" w:rsidRPr="00226142">
        <w:rPr>
          <w:rFonts w:ascii="Times New Roman" w:eastAsia="Arial" w:hAnsi="Times New Roman" w:cs="Times New Roman"/>
          <w:b/>
          <w:sz w:val="24"/>
          <w:szCs w:val="24"/>
          <w:lang w:eastAsia="pt-BR"/>
        </w:rPr>
        <w:t>02</w:t>
      </w:r>
      <w:r w:rsidRPr="00226142">
        <w:rPr>
          <w:rFonts w:ascii="Times New Roman" w:eastAsia="Arial" w:hAnsi="Times New Roman" w:cs="Times New Roman"/>
          <w:b/>
          <w:sz w:val="24"/>
          <w:szCs w:val="24"/>
          <w:lang w:eastAsia="pt-BR"/>
        </w:rPr>
        <w:t>/2018.</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226142" w:rsidRDefault="00A949A1" w:rsidP="00A949A1">
      <w:pPr>
        <w:spacing w:line="240" w:lineRule="auto"/>
        <w:ind w:right="20"/>
        <w:jc w:val="both"/>
        <w:rPr>
          <w:rFonts w:ascii="Times New Roman" w:eastAsia="Arial" w:hAnsi="Times New Roman" w:cs="Times New Roman"/>
          <w:sz w:val="24"/>
          <w:szCs w:val="24"/>
          <w:u w:val="single"/>
          <w:lang w:eastAsia="pt-BR"/>
        </w:rPr>
      </w:pPr>
      <w:r w:rsidRPr="00226142">
        <w:rPr>
          <w:rFonts w:ascii="Times New Roman" w:eastAsia="Arial" w:hAnsi="Times New Roman" w:cs="Times New Roman"/>
          <w:sz w:val="24"/>
          <w:szCs w:val="24"/>
          <w:lang w:eastAsia="pt-BR"/>
        </w:rPr>
        <w:t>2.2 – O</w:t>
      </w:r>
      <w:r w:rsidR="00226142" w:rsidRPr="00226142">
        <w:rPr>
          <w:rFonts w:ascii="Times New Roman" w:eastAsia="Arial" w:hAnsi="Times New Roman" w:cs="Times New Roman"/>
          <w:sz w:val="24"/>
          <w:szCs w:val="24"/>
          <w:lang w:eastAsia="pt-BR"/>
        </w:rPr>
        <w:t>s documentos apenas serão recebidos de forma presencial nos horários de expediente. Documentação enviada via e-mail não ser</w:t>
      </w:r>
      <w:r w:rsidR="00226142">
        <w:rPr>
          <w:rFonts w:ascii="Times New Roman" w:eastAsia="Arial" w:hAnsi="Times New Roman" w:cs="Times New Roman"/>
          <w:sz w:val="24"/>
          <w:szCs w:val="24"/>
          <w:lang w:eastAsia="pt-BR"/>
        </w:rPr>
        <w:t>ão de igual forma observado</w:t>
      </w:r>
      <w:r w:rsidR="00226142" w:rsidRPr="00226142">
        <w:rPr>
          <w:rFonts w:ascii="Times New Roman" w:eastAsia="Arial" w:hAnsi="Times New Roman" w:cs="Times New Roman"/>
          <w:sz w:val="24"/>
          <w:szCs w:val="24"/>
          <w:lang w:eastAsia="pt-BR"/>
        </w:rPr>
        <w:t xml:space="preserve"> o horário de envio, mas sim a data dia/mês/ano. </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2.3 – Os interessados que constituírem procuradores para representá-los neste </w:t>
      </w:r>
      <w:r w:rsidR="00226142">
        <w:rPr>
          <w:rFonts w:ascii="Times New Roman" w:eastAsia="Arial" w:hAnsi="Times New Roman" w:cs="Times New Roman"/>
          <w:sz w:val="24"/>
          <w:szCs w:val="24"/>
          <w:lang w:eastAsia="pt-BR"/>
        </w:rPr>
        <w:t>Município</w:t>
      </w:r>
      <w:r w:rsidRPr="00A949A1">
        <w:rPr>
          <w:rFonts w:ascii="Times New Roman" w:eastAsia="Arial" w:hAnsi="Times New Roman" w:cs="Times New Roman"/>
          <w:sz w:val="24"/>
          <w:szCs w:val="24"/>
          <w:lang w:eastAsia="pt-BR"/>
        </w:rPr>
        <w:t xml:space="preserve"> deverão apresentar todos os documentos relacionados no item 4 deste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2.4 – DA ATUALIZAÇÃO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2.4.1 – Toda e qualquer alteração que implique em modificação das informações prestadas pelo interessado para obtenção do CREDENCIAMENTO deverão ser entregues ao Setor de Licitações da Prefeitura</w:t>
      </w:r>
      <w:r w:rsidRPr="00A949A1">
        <w:rPr>
          <w:rFonts w:ascii="Times New Roman" w:eastAsia="Arial" w:hAnsi="Times New Roman" w:cs="Times New Roman"/>
          <w:b/>
          <w:sz w:val="24"/>
          <w:szCs w:val="24"/>
          <w:lang w:eastAsia="pt-BR"/>
        </w:rPr>
        <w:t>,</w:t>
      </w:r>
      <w:r w:rsidRPr="00A949A1">
        <w:rPr>
          <w:rFonts w:ascii="Times New Roman" w:eastAsia="Arial" w:hAnsi="Times New Roman" w:cs="Times New Roman"/>
          <w:sz w:val="24"/>
          <w:szCs w:val="24"/>
          <w:lang w:eastAsia="pt-BR"/>
        </w:rPr>
        <w:t xml:space="preserve"> que juntará o documento ao processo de CREDENCIAMENTO e registrará no sistema.</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2.5 – As informações prestadas, assim como a documentação entregue são de inteira responsabilidade do interessado.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2.6 – Toda documentação exigida, conforme detalhado neste Edital, é requisito obrigatório à habilitação jurídica, técnica e fiscal do interessado ao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2.7 – Os documentos para o CREDENCIAMENTO serão protocolizados pelo Setor de Licitações da Prefeitura, na data do seu recebimento, para fins de tempestividade</w:t>
      </w:r>
      <w:r w:rsidR="00226142">
        <w:rPr>
          <w:rFonts w:ascii="Times New Roman" w:eastAsia="Arial" w:hAnsi="Times New Roman" w:cs="Times New Roman"/>
          <w:sz w:val="24"/>
          <w:szCs w:val="24"/>
          <w:lang w:eastAsia="pt-BR"/>
        </w:rPr>
        <w:t xml:space="preserve"> e critérios de classificação</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3 – DA FORMA DE APRESENTAÇÃO DA FICHA DE REQUERIMENTO E DOS DOCUMENTOS PARA O CREDENCIAMENTO EXIGIDOS NO ITEM 4</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D50BFF" w:rsidRDefault="00A949A1" w:rsidP="00D50BFF">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3.1 – O envelope fechado e lacrado deverá conter os seguintes documentos, de acordo com o estabelecido no item 4 deste edital:</w:t>
      </w: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 xml:space="preserve">3.1.1 – </w:t>
      </w:r>
      <w:r w:rsidRPr="00A949A1">
        <w:rPr>
          <w:rFonts w:ascii="Times New Roman" w:eastAsia="Arial" w:hAnsi="Times New Roman" w:cs="Times New Roman"/>
          <w:b/>
          <w:sz w:val="24"/>
          <w:szCs w:val="24"/>
          <w:lang w:eastAsia="pt-BR"/>
        </w:rPr>
        <w:t>Requerimento de CREDENCIAMENTO</w:t>
      </w:r>
      <w:r w:rsidRPr="00A949A1">
        <w:rPr>
          <w:rFonts w:ascii="Times New Roman" w:eastAsia="Arial" w:hAnsi="Times New Roman" w:cs="Times New Roman"/>
          <w:sz w:val="24"/>
          <w:szCs w:val="24"/>
          <w:lang w:eastAsia="pt-BR"/>
        </w:rPr>
        <w:t>: contendo, no mínimo, os dados solicitados no modelo contido no Anexo II deste edital, em 1 (uma) via, datilografado ou impresso, datado e assinado, rubricado e paginado em todas as suas folhas (exemplo: 1/5, 2/5....5/5);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3.1.2 – Documentos necessários à habilitação (subitem 4.1.2).</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6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3.2 – O requerimento de CREDENCIAMENTO não poderá conter emendas, rasuras, borrões ou entrelinhas que possam dificultar o reconhecimento de sua caracterização, considerada indispensável ao respectivo julgamento.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3.3 – O requerimento apresentado de forma incompleta, rasurado ou em desacordo com o estabelecido neste Edital será considerado inepto, podendo o interessado apresentar novo requerimento escoimado das causas que ensejaram sua inépcia.</w:t>
      </w:r>
    </w:p>
    <w:p w:rsidR="00A949A1" w:rsidRPr="00A949A1" w:rsidRDefault="00A949A1" w:rsidP="00A949A1">
      <w:pPr>
        <w:spacing w:line="240" w:lineRule="auto"/>
        <w:ind w:right="-239"/>
        <w:rPr>
          <w:rFonts w:ascii="Times New Roman" w:eastAsia="Arial"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bookmarkStart w:id="1" w:name="page3"/>
      <w:bookmarkEnd w:id="1"/>
      <w:r w:rsidRPr="00A949A1">
        <w:rPr>
          <w:rFonts w:ascii="Times New Roman" w:eastAsia="Arial" w:hAnsi="Times New Roman" w:cs="Times New Roman"/>
          <w:sz w:val="24"/>
          <w:szCs w:val="24"/>
          <w:lang w:eastAsia="pt-BR"/>
        </w:rPr>
        <w:t>3.4 – DA FORMA DE APRESENTAÇÃO DOS DOCUMENTOS DE HABILITAÇÃO JUNTO AO FORMULÁRIO DE CREDENCIAMENTO</w:t>
      </w:r>
      <w:r w:rsidRPr="00A949A1">
        <w:rPr>
          <w:rFonts w:ascii="Times New Roman" w:eastAsia="Arial" w:hAnsi="Times New Roman" w:cs="Times New Roman"/>
          <w:b/>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3.4.1 – Os documentos deverão ser apresentados no original ou por qualquer processo de cópia autenticada por cartório competente, ou cópia acompanhada do original, podendo servidor designado conferir com o original as cópias apresentadas</w:t>
      </w:r>
      <w:r w:rsidR="00551867">
        <w:rPr>
          <w:rFonts w:ascii="Times New Roman" w:eastAsia="Arial" w:hAnsi="Times New Roman" w:cs="Times New Roman"/>
          <w:sz w:val="24"/>
          <w:szCs w:val="24"/>
          <w:lang w:eastAsia="pt-BR"/>
        </w:rPr>
        <w:t xml:space="preserve"> e realizar a autenticação</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3.4.2 – Quando houver mais de uma reprodução na mesma face da folha, a cada uma corresponderá uma autenticação.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3.4.3 – Os documentos não apresentados na língua pátria deverão estar traduzidos por tradutor juramentado.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3.4.4 – É imprescindível que os documentos estejam dentro do prazo de validade quando da apresentação do envelope para CREDENCIAMENTO, compreendendo: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qu</w:t>
      </w:r>
      <w:r w:rsidRPr="00A949A1">
        <w:rPr>
          <w:rFonts w:ascii="Times New Roman" w:eastAsia="Times New Roman" w:hAnsi="Times New Roman" w:cs="Times New Roman"/>
          <w:color w:val="000000"/>
          <w:sz w:val="24"/>
          <w:szCs w:val="24"/>
          <w:lang w:eastAsia="pt-BR"/>
        </w:rPr>
        <w:t xml:space="preserve">ando as certidões apresentadas não tiverem prazo de validade estabelecido pelo competente órgão expedidor, será adotada a vigência de </w:t>
      </w:r>
      <w:r w:rsidRPr="00A949A1">
        <w:rPr>
          <w:rFonts w:ascii="Times New Roman" w:eastAsia="Times New Roman" w:hAnsi="Times New Roman" w:cs="Times New Roman"/>
          <w:b/>
          <w:bCs/>
          <w:color w:val="000000"/>
          <w:sz w:val="24"/>
          <w:szCs w:val="24"/>
          <w:lang w:eastAsia="pt-BR"/>
        </w:rPr>
        <w:t>90 (noventa) dias consecutivos</w:t>
      </w:r>
      <w:r w:rsidRPr="00A949A1">
        <w:rPr>
          <w:rFonts w:ascii="Times New Roman" w:eastAsia="Times New Roman" w:hAnsi="Times New Roman" w:cs="Times New Roman"/>
          <w:color w:val="000000"/>
          <w:sz w:val="24"/>
          <w:szCs w:val="24"/>
          <w:lang w:eastAsia="pt-BR"/>
        </w:rPr>
        <w:t>, contados a partir da data de sua expedição. Não se enquadram nesse dispositivo os documentos que, pela própria natureza, não apresentam prazo de validade</w:t>
      </w:r>
      <w:r w:rsidRPr="00A949A1">
        <w:rPr>
          <w:rFonts w:ascii="Times New Roman" w:eastAsia="Arial" w:hAnsi="Times New Roman" w:cs="Times New Roman"/>
          <w:sz w:val="24"/>
          <w:szCs w:val="24"/>
          <w:lang w:eastAsia="pt-BR"/>
        </w:rPr>
        <w:t>;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302"/>
        </w:tabs>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as proponentes deverão estar cientes da legislação que rege os prazos de validade das certidões emitidas pelos respectivos órgãos estaduais/municipais.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3.5 – O interessado ficará responsável pela veracidade das informações prestadas no requerimento </w:t>
      </w:r>
      <w:r w:rsidRPr="000A09DF">
        <w:rPr>
          <w:rFonts w:ascii="Times New Roman" w:eastAsia="Arial" w:hAnsi="Times New Roman" w:cs="Times New Roman"/>
          <w:sz w:val="24"/>
          <w:szCs w:val="24"/>
          <w:lang w:eastAsia="pt-BR"/>
        </w:rPr>
        <w:t xml:space="preserve">e pela veracidade dos documentos de habilitação encaminhados por e-mail, </w:t>
      </w:r>
      <w:r w:rsidRPr="00A949A1">
        <w:rPr>
          <w:rFonts w:ascii="Times New Roman" w:eastAsia="Arial" w:hAnsi="Times New Roman" w:cs="Times New Roman"/>
          <w:sz w:val="24"/>
          <w:szCs w:val="24"/>
          <w:lang w:eastAsia="pt-BR"/>
        </w:rPr>
        <w:t>sendo facultado à Comissão de Licitações a realização de diligência para comprovação do disposto nos incisos 3.4.1, 3.4.2 e 3.4.3.</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4 – DO REQUERIMENTO E DOCUMENTOS NECESSÁRIOS AO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4.1.1 – Requerimento para credenciamento, com todas as informações solicitadas no modelo contido no Anexo II, datado e assinado, observado o disposto no item 3 deste edital.</w:t>
      </w:r>
    </w:p>
    <w:p w:rsidR="000A09DF" w:rsidRDefault="000A09DF" w:rsidP="00A949A1">
      <w:pPr>
        <w:spacing w:line="240" w:lineRule="auto"/>
        <w:jc w:val="both"/>
        <w:rPr>
          <w:rFonts w:ascii="Times New Roman" w:eastAsia="Arial" w:hAnsi="Times New Roman" w:cs="Times New Roman"/>
          <w:sz w:val="24"/>
          <w:szCs w:val="24"/>
          <w:lang w:eastAsia="pt-BR"/>
        </w:rPr>
      </w:pPr>
    </w:p>
    <w:p w:rsidR="000A09DF" w:rsidRPr="00A949A1" w:rsidRDefault="000A09DF" w:rsidP="00A949A1">
      <w:pPr>
        <w:spacing w:line="240" w:lineRule="auto"/>
        <w:jc w:val="both"/>
        <w:rPr>
          <w:rFonts w:ascii="Times New Roman" w:eastAsia="Arial"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4.1.2 – DOCUMENTOS DE HABILITAÇÃO: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220"/>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Cópia autenticada da Carteira de Lei</w:t>
      </w:r>
      <w:r w:rsidR="000A09DF">
        <w:rPr>
          <w:rFonts w:ascii="Times New Roman" w:eastAsia="Arial" w:hAnsi="Times New Roman" w:cs="Times New Roman"/>
          <w:sz w:val="24"/>
          <w:szCs w:val="24"/>
          <w:lang w:eastAsia="pt-BR"/>
        </w:rPr>
        <w:t>loe</w:t>
      </w:r>
      <w:r w:rsidRPr="00A949A1">
        <w:rPr>
          <w:rFonts w:ascii="Times New Roman" w:eastAsia="Arial" w:hAnsi="Times New Roman" w:cs="Times New Roman"/>
          <w:sz w:val="24"/>
          <w:szCs w:val="24"/>
          <w:lang w:eastAsia="pt-BR"/>
        </w:rPr>
        <w:t>iro, emitida pela JUCESC;</w:t>
      </w:r>
    </w:p>
    <w:p w:rsidR="00A949A1" w:rsidRPr="00A949A1" w:rsidRDefault="00A949A1" w:rsidP="00A949A1">
      <w:pPr>
        <w:tabs>
          <w:tab w:val="left" w:pos="1220"/>
        </w:tabs>
        <w:spacing w:line="240" w:lineRule="auto"/>
        <w:jc w:val="both"/>
        <w:rPr>
          <w:rFonts w:ascii="Times New Roman" w:eastAsia="Arial" w:hAnsi="Times New Roman" w:cs="Times New Roman"/>
          <w:sz w:val="24"/>
          <w:szCs w:val="24"/>
          <w:lang w:eastAsia="pt-BR"/>
        </w:rPr>
      </w:pPr>
    </w:p>
    <w:p w:rsidR="00A949A1" w:rsidRPr="00A949A1" w:rsidRDefault="00A949A1" w:rsidP="00A949A1">
      <w:pPr>
        <w:tabs>
          <w:tab w:val="left" w:pos="1300"/>
        </w:tabs>
        <w:spacing w:line="240" w:lineRule="auto"/>
        <w:ind w:right="41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Cadastro de Pessoas Físicas – CPF;</w:t>
      </w:r>
    </w:p>
    <w:p w:rsidR="00A949A1" w:rsidRPr="00A949A1" w:rsidRDefault="00A949A1" w:rsidP="00A949A1">
      <w:pPr>
        <w:tabs>
          <w:tab w:val="left" w:pos="1300"/>
        </w:tabs>
        <w:spacing w:line="240" w:lineRule="auto"/>
        <w:ind w:right="4120"/>
        <w:jc w:val="both"/>
        <w:rPr>
          <w:rFonts w:ascii="Times New Roman" w:eastAsia="Arial" w:hAnsi="Times New Roman" w:cs="Times New Roman"/>
          <w:sz w:val="24"/>
          <w:szCs w:val="24"/>
          <w:lang w:eastAsia="pt-BR"/>
        </w:rPr>
      </w:pPr>
    </w:p>
    <w:p w:rsidR="00A949A1" w:rsidRPr="00A949A1" w:rsidRDefault="00A949A1" w:rsidP="00A949A1">
      <w:pPr>
        <w:tabs>
          <w:tab w:val="left" w:pos="1300"/>
        </w:tabs>
        <w:spacing w:line="240" w:lineRule="auto"/>
        <w:ind w:right="41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III – Certificado do NIT/PIS/PASEP;</w:t>
      </w:r>
    </w:p>
    <w:p w:rsidR="00A949A1" w:rsidRPr="00A949A1" w:rsidRDefault="00A949A1" w:rsidP="00A949A1">
      <w:pPr>
        <w:tabs>
          <w:tab w:val="left" w:pos="1300"/>
        </w:tabs>
        <w:spacing w:line="240" w:lineRule="auto"/>
        <w:ind w:right="4120"/>
        <w:jc w:val="both"/>
        <w:rPr>
          <w:rFonts w:ascii="Times New Roman" w:eastAsia="Arial"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IV – Certidão emitida pela JUCESC comprovando a situação de regularidade para o exercício da profissão de leiloeiro, conforme legislação vigente;</w:t>
      </w:r>
    </w:p>
    <w:p w:rsidR="00A949A1" w:rsidRPr="00A949A1" w:rsidRDefault="00A949A1" w:rsidP="00A949A1">
      <w:pPr>
        <w:spacing w:line="240" w:lineRule="auto"/>
        <w:jc w:val="both"/>
        <w:rPr>
          <w:rFonts w:ascii="Times New Roman" w:eastAsia="Arial"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 – Documento de identidade;</w:t>
      </w:r>
    </w:p>
    <w:p w:rsidR="00A949A1" w:rsidRPr="00A949A1" w:rsidRDefault="00A949A1" w:rsidP="00A949A1">
      <w:pPr>
        <w:spacing w:line="240" w:lineRule="auto"/>
        <w:jc w:val="both"/>
        <w:rPr>
          <w:rFonts w:ascii="Times New Roman" w:eastAsia="Arial" w:hAnsi="Times New Roman" w:cs="Times New Roman"/>
          <w:sz w:val="24"/>
          <w:szCs w:val="24"/>
          <w:lang w:eastAsia="pt-BR"/>
        </w:rPr>
      </w:pP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 – Prova de regularidade para com a Fazenda Federal;</w:t>
      </w: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VII – Prova de regularidade para com a Fazenda Estadual; </w:t>
      </w: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VIII - Prova de regularidade para com a Fazenda Municipal</w:t>
      </w:r>
      <w:r w:rsidR="0074444A">
        <w:rPr>
          <w:rFonts w:ascii="Times New Roman" w:eastAsia="Arial" w:hAnsi="Times New Roman" w:cs="Times New Roman"/>
          <w:sz w:val="24"/>
          <w:szCs w:val="24"/>
          <w:lang w:eastAsia="pt-BR"/>
        </w:rPr>
        <w:t xml:space="preserve"> </w:t>
      </w:r>
      <w:r w:rsidR="0015011B">
        <w:rPr>
          <w:rFonts w:ascii="Times New Roman" w:eastAsia="Arial" w:hAnsi="Times New Roman" w:cs="Times New Roman"/>
          <w:sz w:val="24"/>
          <w:szCs w:val="24"/>
          <w:lang w:eastAsia="pt-BR"/>
        </w:rPr>
        <w:t xml:space="preserve">da sede </w:t>
      </w:r>
      <w:r w:rsidR="0074444A">
        <w:rPr>
          <w:rFonts w:ascii="Times New Roman" w:eastAsia="Arial" w:hAnsi="Times New Roman" w:cs="Times New Roman"/>
          <w:sz w:val="24"/>
          <w:szCs w:val="24"/>
          <w:lang w:eastAsia="pt-BR"/>
        </w:rPr>
        <w:t>do</w:t>
      </w:r>
      <w:r w:rsidR="0001308A">
        <w:rPr>
          <w:rFonts w:ascii="Times New Roman" w:eastAsia="Arial" w:hAnsi="Times New Roman" w:cs="Times New Roman"/>
          <w:sz w:val="24"/>
          <w:szCs w:val="24"/>
          <w:lang w:eastAsia="pt-BR"/>
        </w:rPr>
        <w:t xml:space="preserve"> </w:t>
      </w:r>
      <w:r w:rsidR="0074444A">
        <w:rPr>
          <w:rFonts w:ascii="Times New Roman" w:eastAsia="Arial" w:hAnsi="Times New Roman" w:cs="Times New Roman"/>
          <w:sz w:val="24"/>
          <w:szCs w:val="24"/>
          <w:lang w:eastAsia="pt-BR"/>
        </w:rPr>
        <w:t>escritório ou local que o Leiloeiro tenha como estabelecimento de suas atividades</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ind w:right="2040"/>
        <w:jc w:val="both"/>
        <w:rPr>
          <w:rFonts w:ascii="Times New Roman" w:eastAsia="Arial"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IX – Prova de regularidade relativa à Justiça do Trabalho mediante a apresentação de Certidão Negativa de Débitos Trabalhistas (CNDT)</w:t>
      </w:r>
      <w:r w:rsidR="00391340">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X – Atestado de capacidade técnica, emitido por Pessoa Jurídica de Direito Público ou Privado, comprovando que o leiloeiro realizou, no mínimo, </w:t>
      </w:r>
      <w:r w:rsidR="00AC5C73" w:rsidRPr="00AC5C73">
        <w:rPr>
          <w:rFonts w:ascii="Times New Roman" w:eastAsia="Arial" w:hAnsi="Times New Roman" w:cs="Times New Roman"/>
          <w:b/>
          <w:sz w:val="24"/>
          <w:szCs w:val="24"/>
          <w:lang w:eastAsia="pt-BR"/>
        </w:rPr>
        <w:t>2</w:t>
      </w:r>
      <w:r w:rsidRPr="00AC5C73">
        <w:rPr>
          <w:rFonts w:ascii="Times New Roman" w:eastAsia="Arial" w:hAnsi="Times New Roman" w:cs="Times New Roman"/>
          <w:b/>
          <w:sz w:val="24"/>
          <w:szCs w:val="24"/>
          <w:lang w:eastAsia="pt-BR"/>
        </w:rPr>
        <w:t xml:space="preserve"> (</w:t>
      </w:r>
      <w:r w:rsidR="00AC5C73" w:rsidRPr="00AC5C73">
        <w:rPr>
          <w:rFonts w:ascii="Times New Roman" w:eastAsia="Arial" w:hAnsi="Times New Roman" w:cs="Times New Roman"/>
          <w:b/>
          <w:sz w:val="24"/>
          <w:szCs w:val="24"/>
          <w:lang w:eastAsia="pt-BR"/>
        </w:rPr>
        <w:t>dois</w:t>
      </w:r>
      <w:r w:rsidRPr="00AC5C73">
        <w:rPr>
          <w:rFonts w:ascii="Times New Roman" w:eastAsia="Arial" w:hAnsi="Times New Roman" w:cs="Times New Roman"/>
          <w:b/>
          <w:sz w:val="24"/>
          <w:szCs w:val="24"/>
          <w:lang w:eastAsia="pt-BR"/>
        </w:rPr>
        <w:t>) leilões</w:t>
      </w:r>
      <w:r w:rsidR="00AC5C73" w:rsidRPr="00AC5C73">
        <w:rPr>
          <w:rFonts w:ascii="Times New Roman" w:eastAsia="Arial" w:hAnsi="Times New Roman" w:cs="Times New Roman"/>
          <w:b/>
          <w:sz w:val="24"/>
          <w:szCs w:val="24"/>
          <w:lang w:eastAsia="pt-BR"/>
        </w:rPr>
        <w:t xml:space="preserve"> de forma satisfatória com relação as vendas</w:t>
      </w:r>
      <w:r w:rsidRPr="00AC5C73">
        <w:rPr>
          <w:rFonts w:ascii="Times New Roman" w:eastAsia="Arial" w:hAnsi="Times New Roman" w:cs="Times New Roman"/>
          <w:b/>
          <w:sz w:val="24"/>
          <w:szCs w:val="24"/>
          <w:lang w:eastAsia="pt-BR"/>
        </w:rPr>
        <w:t>;</w:t>
      </w:r>
      <w:bookmarkStart w:id="2" w:name="page4"/>
      <w:bookmarkEnd w:id="2"/>
    </w:p>
    <w:p w:rsidR="00A949A1" w:rsidRPr="00A949A1" w:rsidRDefault="00A949A1" w:rsidP="00A949A1">
      <w:pPr>
        <w:spacing w:line="240" w:lineRule="auto"/>
        <w:ind w:right="20"/>
        <w:rPr>
          <w:rFonts w:ascii="Times New Roman" w:eastAsia="Arial" w:hAnsi="Times New Roman" w:cs="Times New Roman"/>
          <w:sz w:val="24"/>
          <w:szCs w:val="24"/>
          <w:lang w:eastAsia="pt-BR"/>
        </w:rPr>
      </w:pPr>
    </w:p>
    <w:p w:rsidR="00A949A1" w:rsidRPr="00A949A1" w:rsidRDefault="00A949A1" w:rsidP="00A949A1">
      <w:pPr>
        <w:spacing w:line="240" w:lineRule="auto"/>
        <w:ind w:right="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4.1.3 – Ao preencher o Requerimento para credenciamento, o interessado deverá declarar:</w:t>
      </w:r>
    </w:p>
    <w:p w:rsidR="00A949A1" w:rsidRPr="00A949A1" w:rsidRDefault="00A949A1" w:rsidP="00A949A1">
      <w:pPr>
        <w:spacing w:line="240" w:lineRule="auto"/>
        <w:ind w:right="20"/>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que cumpre integralmente a norma contida no art. 7º, inciso XXXIII da Constituição da República de 1988;</w:t>
      </w: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p>
    <w:p w:rsidR="00A949A1" w:rsidRPr="00CC7DE3" w:rsidRDefault="00A949A1" w:rsidP="00A949A1">
      <w:pPr>
        <w:tabs>
          <w:tab w:val="left" w:pos="1354"/>
        </w:tabs>
        <w:spacing w:line="240" w:lineRule="auto"/>
        <w:ind w:right="20"/>
        <w:jc w:val="both"/>
        <w:rPr>
          <w:rFonts w:ascii="Times New Roman" w:eastAsia="Arial" w:hAnsi="Times New Roman" w:cs="Times New Roman"/>
          <w:sz w:val="24"/>
          <w:szCs w:val="24"/>
          <w:u w:val="single"/>
          <w:lang w:eastAsia="pt-BR"/>
        </w:rPr>
      </w:pPr>
      <w:r w:rsidRPr="00CC7DE3">
        <w:rPr>
          <w:rFonts w:ascii="Times New Roman" w:eastAsia="Times New Roman" w:hAnsi="Times New Roman" w:cs="Times New Roman"/>
          <w:sz w:val="24"/>
          <w:szCs w:val="24"/>
          <w:u w:val="single"/>
          <w:lang w:eastAsia="pt-BR"/>
        </w:rPr>
        <w:t>II</w:t>
      </w:r>
      <w:r w:rsidRPr="00CC7DE3">
        <w:rPr>
          <w:rFonts w:ascii="Times New Roman" w:eastAsia="Arial" w:hAnsi="Times New Roman" w:cs="Times New Roman"/>
          <w:sz w:val="24"/>
          <w:szCs w:val="24"/>
          <w:u w:val="single"/>
          <w:lang w:eastAsia="pt-BR"/>
        </w:rPr>
        <w:t>– que não possui cônjuge ou companheiro, nem vínculo de parentesco sanguíneo em linha ascendente, descendente ou colateral, até o terceiro grau, com servidor público no órgão licitante; e</w:t>
      </w:r>
    </w:p>
    <w:p w:rsidR="00A949A1" w:rsidRPr="00A949A1" w:rsidRDefault="00A949A1" w:rsidP="00A949A1">
      <w:pPr>
        <w:tabs>
          <w:tab w:val="left" w:pos="1354"/>
        </w:tabs>
        <w:spacing w:line="240" w:lineRule="auto"/>
        <w:ind w:right="20"/>
        <w:jc w:val="both"/>
        <w:rPr>
          <w:rFonts w:ascii="Times New Roman" w:eastAsia="Arial" w:hAnsi="Times New Roman" w:cs="Times New Roman"/>
          <w:sz w:val="24"/>
          <w:szCs w:val="24"/>
          <w:lang w:eastAsia="pt-BR"/>
        </w:rPr>
      </w:pPr>
    </w:p>
    <w:p w:rsidR="00A949A1" w:rsidRPr="00CC7DE3" w:rsidRDefault="00A949A1" w:rsidP="00A949A1">
      <w:pPr>
        <w:tabs>
          <w:tab w:val="left" w:pos="1383"/>
        </w:tabs>
        <w:spacing w:line="240" w:lineRule="auto"/>
        <w:ind w:right="20"/>
        <w:jc w:val="both"/>
        <w:rPr>
          <w:rFonts w:ascii="Times New Roman" w:eastAsia="Arial" w:hAnsi="Times New Roman" w:cs="Times New Roman"/>
          <w:sz w:val="24"/>
          <w:szCs w:val="24"/>
          <w:u w:val="single"/>
          <w:lang w:eastAsia="pt-BR"/>
        </w:rPr>
      </w:pPr>
      <w:r w:rsidRPr="00CC7DE3">
        <w:rPr>
          <w:rFonts w:ascii="Times New Roman" w:eastAsia="Times New Roman" w:hAnsi="Times New Roman" w:cs="Times New Roman"/>
          <w:sz w:val="24"/>
          <w:szCs w:val="24"/>
          <w:u w:val="single"/>
          <w:lang w:eastAsia="pt-BR"/>
        </w:rPr>
        <w:t>III</w:t>
      </w:r>
      <w:r w:rsidRPr="00CC7DE3">
        <w:rPr>
          <w:rFonts w:ascii="Times New Roman" w:eastAsia="Arial" w:hAnsi="Times New Roman" w:cs="Times New Roman"/>
          <w:sz w:val="24"/>
          <w:szCs w:val="24"/>
          <w:u w:val="single"/>
          <w:lang w:eastAsia="pt-BR"/>
        </w:rPr>
        <w:t>– declaração de que não é inidôneo para licitar e contratar com a Administração Pública.</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b/>
          <w:sz w:val="24"/>
          <w:szCs w:val="24"/>
          <w:lang w:eastAsia="pt-BR"/>
        </w:rPr>
      </w:pPr>
      <w:r w:rsidRPr="00A949A1">
        <w:rPr>
          <w:rFonts w:ascii="Times New Roman" w:eastAsia="Arial" w:hAnsi="Times New Roman" w:cs="Times New Roman"/>
          <w:sz w:val="24"/>
          <w:szCs w:val="24"/>
          <w:lang w:eastAsia="pt-BR"/>
        </w:rPr>
        <w:t xml:space="preserve">4.2 – As declarações deverão ser assinadas e conter carimbo do leiloeiro, com </w:t>
      </w:r>
      <w:r w:rsidRPr="00A949A1">
        <w:rPr>
          <w:rFonts w:ascii="Times New Roman" w:eastAsia="Arial" w:hAnsi="Times New Roman" w:cs="Times New Roman"/>
          <w:b/>
          <w:sz w:val="24"/>
          <w:szCs w:val="24"/>
          <w:lang w:eastAsia="pt-BR"/>
        </w:rPr>
        <w:t>número de matrícula na JUCESC, sob pena de ser desclassificado.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4.3 – DA ATUALIZAÇÃO DOS DADOS DO CREDENCIADO</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4.3.1 – O CREDENCIADO deverá atualizar os seus dados cadastrais </w:t>
      </w:r>
      <w:r w:rsidR="00CC7DE3">
        <w:rPr>
          <w:rFonts w:ascii="Times New Roman" w:eastAsia="Arial" w:hAnsi="Times New Roman" w:cs="Times New Roman"/>
          <w:sz w:val="24"/>
          <w:szCs w:val="24"/>
          <w:lang w:eastAsia="pt-BR"/>
        </w:rPr>
        <w:t>juntamente ao setor de Licitações da Prefeitura de Coronel Freitas - SC</w:t>
      </w:r>
      <w:r w:rsidRPr="00A949A1">
        <w:rPr>
          <w:rFonts w:ascii="Times New Roman" w:eastAsia="Arial" w:hAnsi="Times New Roman" w:cs="Times New Roman"/>
          <w:sz w:val="24"/>
          <w:szCs w:val="24"/>
          <w:lang w:eastAsia="pt-BR"/>
        </w:rPr>
        <w:t xml:space="preserve"> sempre que ocorrer mudança de endereço e/ou conta de e-mail e/ou telefone.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5 – DA ANÁLISE E JULGAMENTO DOS PEDIDOS DE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8E470B" w:rsidRDefault="00A949A1" w:rsidP="008E470B">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5.1 – Os requerimentos para credenciamento serão analisados pela Comissão de Licitação, com vistas à homologação pelo Prefeito do município de Coronel Freitas/SC.</w:t>
      </w: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 xml:space="preserve">5.2 – Os documentos emitidos por sistema eletrônico serão aceitos pela Comissão de Licitação se verificada sua autenticidade no </w:t>
      </w:r>
      <w:r w:rsidRPr="00A949A1">
        <w:rPr>
          <w:rFonts w:ascii="Times New Roman" w:eastAsia="Arial" w:hAnsi="Times New Roman" w:cs="Times New Roman"/>
          <w:i/>
          <w:sz w:val="24"/>
          <w:szCs w:val="24"/>
          <w:lang w:eastAsia="pt-BR"/>
        </w:rPr>
        <w:t>site</w:t>
      </w:r>
      <w:r w:rsidRPr="00A949A1">
        <w:rPr>
          <w:rFonts w:ascii="Times New Roman" w:eastAsia="Arial" w:hAnsi="Times New Roman" w:cs="Times New Roman"/>
          <w:sz w:val="24"/>
          <w:szCs w:val="24"/>
          <w:lang w:eastAsia="pt-BR"/>
        </w:rPr>
        <w:t xml:space="preserve"> do órgão emissor ou diretamente a este, no caso de impossibilidade de acesso à </w:t>
      </w:r>
      <w:r w:rsidRPr="00A949A1">
        <w:rPr>
          <w:rFonts w:ascii="Times New Roman" w:eastAsia="Arial" w:hAnsi="Times New Roman" w:cs="Times New Roman"/>
          <w:i/>
          <w:sz w:val="24"/>
          <w:szCs w:val="24"/>
          <w:lang w:eastAsia="pt-BR"/>
        </w:rPr>
        <w:t>Internet</w:t>
      </w:r>
      <w:r w:rsidRPr="00A949A1">
        <w:rPr>
          <w:rFonts w:ascii="Times New Roman" w:eastAsia="Arial" w:hAnsi="Times New Roman" w:cs="Times New Roman"/>
          <w:sz w:val="24"/>
          <w:szCs w:val="24"/>
          <w:lang w:eastAsia="pt-BR"/>
        </w:rPr>
        <w:t>, compreendendo: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a Comissão de Licitação poderá suprir ou sanar, via Internet, eventuais omissões ou falhas relativas aos documentos apresentados pelos interessados, mediante a inserção de documentos;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299"/>
        </w:tabs>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II – na impossibilidade de obtenção dos documentos em razão de insuficiência de informações ou de acesso aos sítios oficiais de órgãos e/ou entidades emissoras, a Comissão de Licitação diligenciará o interessado para que, em </w:t>
      </w:r>
      <w:r w:rsidRPr="00172679">
        <w:rPr>
          <w:rFonts w:ascii="Times New Roman" w:eastAsia="Arial" w:hAnsi="Times New Roman" w:cs="Times New Roman"/>
          <w:b/>
          <w:sz w:val="24"/>
          <w:szCs w:val="24"/>
          <w:lang w:eastAsia="pt-BR"/>
        </w:rPr>
        <w:t>10 (dez)</w:t>
      </w:r>
      <w:r w:rsidRPr="00172679">
        <w:rPr>
          <w:rFonts w:ascii="Times New Roman" w:eastAsia="Arial" w:hAnsi="Times New Roman" w:cs="Times New Roman"/>
          <w:sz w:val="24"/>
          <w:szCs w:val="24"/>
          <w:lang w:eastAsia="pt-BR"/>
        </w:rPr>
        <w:t xml:space="preserve"> dias </w:t>
      </w:r>
      <w:r w:rsidRPr="00A949A1">
        <w:rPr>
          <w:rFonts w:ascii="Times New Roman" w:eastAsia="Arial" w:hAnsi="Times New Roman" w:cs="Times New Roman"/>
          <w:sz w:val="24"/>
          <w:szCs w:val="24"/>
          <w:lang w:eastAsia="pt-BR"/>
        </w:rPr>
        <w:t>a partir da comunicação, apresente o que lhe for solicitado, sob pena de não obtenção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5.3 – Serão declarados CREDENCIADOS todos os requerimentos que atenderem ao estabelecido no item 4, observando o disposto no item 3, ambos deste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5.4 – A atualização dos dados do CREDENCIADO previstos no item 4.3 não alterarão as condições dos credenciamentos já homologados.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5.4.1 – As atualizações previstas no item 4.3.1 não alterarão a ordem de credenciamento já estabelecida.</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5.5 – A Comissão de Licitação terá o prazo de </w:t>
      </w:r>
      <w:r w:rsidRPr="00172679">
        <w:rPr>
          <w:rFonts w:ascii="Times New Roman" w:eastAsia="Arial" w:hAnsi="Times New Roman" w:cs="Times New Roman"/>
          <w:b/>
          <w:sz w:val="24"/>
          <w:szCs w:val="24"/>
          <w:u w:val="single"/>
          <w:lang w:eastAsia="pt-BR"/>
        </w:rPr>
        <w:t>10 (dez) dias</w:t>
      </w:r>
      <w:r w:rsidRPr="00172679">
        <w:rPr>
          <w:rFonts w:ascii="Times New Roman" w:eastAsia="Arial" w:hAnsi="Times New Roman" w:cs="Times New Roman"/>
          <w:sz w:val="24"/>
          <w:szCs w:val="24"/>
          <w:lang w:eastAsia="pt-BR"/>
        </w:rPr>
        <w:t xml:space="preserve"> </w:t>
      </w:r>
      <w:r w:rsidRPr="00A949A1">
        <w:rPr>
          <w:rFonts w:ascii="Times New Roman" w:eastAsia="Arial" w:hAnsi="Times New Roman" w:cs="Times New Roman"/>
          <w:sz w:val="24"/>
          <w:szCs w:val="24"/>
          <w:lang w:eastAsia="pt-BR"/>
        </w:rPr>
        <w:t xml:space="preserve">úteis para </w:t>
      </w:r>
      <w:r w:rsidRPr="00172679">
        <w:rPr>
          <w:rFonts w:ascii="Times New Roman" w:eastAsia="Arial" w:hAnsi="Times New Roman" w:cs="Times New Roman"/>
          <w:sz w:val="24"/>
          <w:szCs w:val="24"/>
          <w:u w:val="single"/>
          <w:lang w:eastAsia="pt-BR"/>
        </w:rPr>
        <w:t>aprovar o requerimento de credenciamento</w:t>
      </w:r>
      <w:r w:rsidRPr="00A949A1">
        <w:rPr>
          <w:rFonts w:ascii="Times New Roman" w:eastAsia="Arial" w:hAnsi="Times New Roman" w:cs="Times New Roman"/>
          <w:sz w:val="24"/>
          <w:szCs w:val="24"/>
          <w:lang w:eastAsia="pt-BR"/>
        </w:rPr>
        <w:t xml:space="preserve"> ou sua atualização, ficando, neste interregno, suspenso o prazo previsto no inciso II do subitem 5.2, ou seja, 10 (dez) dias ou até que o interessado supra o que lhe for solicitado (computando-se o que ocorrer primeiro).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6 – DA HOMOLOGAÇÃO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6.1 – Todos aqueles que preencherem os requisitos constantes neste Edital terão seus requerimentos de credenciamento aprovados pela Comissão de Licitação.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6.2 – O Prefeito municipal realizará a homologação de cada credenciamento, </w:t>
      </w:r>
      <w:r w:rsidRPr="00172679">
        <w:rPr>
          <w:rFonts w:ascii="Times New Roman" w:eastAsia="Arial" w:hAnsi="Times New Roman" w:cs="Times New Roman"/>
          <w:b/>
          <w:sz w:val="24"/>
          <w:szCs w:val="24"/>
          <w:u w:val="single"/>
          <w:lang w:eastAsia="pt-BR"/>
        </w:rPr>
        <w:t>após instrução favorável da Comissão de Licitação e parecer jurídico.</w:t>
      </w:r>
    </w:p>
    <w:p w:rsidR="00A949A1" w:rsidRPr="00A949A1" w:rsidRDefault="00A949A1" w:rsidP="00A949A1">
      <w:pPr>
        <w:spacing w:line="240" w:lineRule="auto"/>
        <w:rPr>
          <w:rFonts w:ascii="Times New Roman" w:eastAsia="Times New Roman" w:hAnsi="Times New Roman" w:cs="Times New Roman"/>
          <w:sz w:val="24"/>
          <w:szCs w:val="24"/>
          <w:lang w:eastAsia="pt-BR"/>
        </w:rPr>
      </w:pPr>
      <w:bookmarkStart w:id="3" w:name="page5"/>
      <w:bookmarkEnd w:id="3"/>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6.3 – Homologado o credenciamento, o mesmo será publicado no Diário dos Municípios</w:t>
      </w:r>
      <w:r w:rsidR="004D13CC">
        <w:rPr>
          <w:rFonts w:ascii="Times New Roman" w:eastAsia="Arial" w:hAnsi="Times New Roman" w:cs="Times New Roman"/>
          <w:sz w:val="24"/>
          <w:szCs w:val="24"/>
          <w:lang w:eastAsia="pt-BR"/>
        </w:rPr>
        <w:t xml:space="preserve"> e site da Prefeitura</w:t>
      </w:r>
      <w:r w:rsidRPr="00A949A1">
        <w:rPr>
          <w:rFonts w:ascii="Times New Roman" w:eastAsia="Arial" w:hAnsi="Times New Roman" w:cs="Times New Roman"/>
          <w:sz w:val="24"/>
          <w:szCs w:val="24"/>
          <w:lang w:eastAsia="pt-BR"/>
        </w:rPr>
        <w:t>, devendo o CREDENCIANTE comunicar, por mensagem eletrônica com confirmação de recebimento, para o CREDENCIADO.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6.4 – A publicação da homologação se dará na forma do art. 26, </w:t>
      </w:r>
      <w:r w:rsidRPr="00A949A1">
        <w:rPr>
          <w:rFonts w:ascii="Times New Roman" w:eastAsia="Arial" w:hAnsi="Times New Roman" w:cs="Times New Roman"/>
          <w:i/>
          <w:sz w:val="24"/>
          <w:szCs w:val="24"/>
          <w:lang w:eastAsia="pt-BR"/>
        </w:rPr>
        <w:t>caput</w:t>
      </w:r>
      <w:r w:rsidRPr="00A949A1">
        <w:rPr>
          <w:rFonts w:ascii="Times New Roman" w:eastAsia="Arial" w:hAnsi="Times New Roman" w:cs="Times New Roman"/>
          <w:sz w:val="24"/>
          <w:szCs w:val="24"/>
          <w:lang w:eastAsia="pt-BR"/>
        </w:rPr>
        <w:t>, da Lei n.8.666/1993.</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6.5 – A homologação do requerimento vincula o CREDENCIADO, sujeitando-o, integralmente, às condições estabelecidas neste edital e seus anexos.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6.6 – Os pedidos de atualização com base no subitem 4.3 serão registrados no processo de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7 – DA IMPUGNAÇÃO AO EDITAL DE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7.1 – Qualquer cidadão ou interessado poderá impugnar os termos deste Edital, a qualquer tempo, o que não terá efeito de recurso.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7.2 – As impugnações serão conhecidas se dirigidas diretamente à Comissão de Licitação da Prefeitura Municipal de Coronel Freitas/SC e protocolizadas, obrigatoriamente, na Prefeitura de Coronel Freitas/SC, localizada na Avenida Santa Catarina, 1022, Centro, Coronel Freitas/SC, CEP 89.840-000, das 7h30min às 11h30min e das 13 horas às 17 horas.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7.3 – Não serão conhecidas as impugnações protocolizadas por meio diverso do previsto no subitem 7.2.</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8 – DOS RECURSOS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8.1 – O interessado cujo requerimento for considerado inepto poderá interpor recurso no prazo de 5 (cinco) dias úteis, a contar da comunicação, por e-mail, da Comissão de Licitação, assegurada a ampla defesa e o contraditório.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8.2 – Os recursos interpostos às decisões proferidas pela Comissão de Licitação serão conhecidos se dirigidos diretamente ao Sr. Prefeito Municipal do município de Coronel Freitas/SC, protocolizados pelos interessados, </w:t>
      </w:r>
      <w:r w:rsidRPr="00A949A1">
        <w:rPr>
          <w:rFonts w:ascii="Times New Roman" w:eastAsia="Arial" w:hAnsi="Times New Roman" w:cs="Times New Roman"/>
          <w:b/>
          <w:sz w:val="24"/>
          <w:szCs w:val="24"/>
          <w:lang w:eastAsia="pt-BR"/>
        </w:rPr>
        <w:t xml:space="preserve">obrigatoriamente no Setor de Licitações, </w:t>
      </w:r>
      <w:r w:rsidRPr="00A949A1">
        <w:rPr>
          <w:rFonts w:ascii="Times New Roman" w:eastAsia="Arial" w:hAnsi="Times New Roman" w:cs="Times New Roman"/>
          <w:sz w:val="24"/>
          <w:szCs w:val="24"/>
          <w:lang w:eastAsia="pt-BR"/>
        </w:rPr>
        <w:t>na Prefeitura de Coronel Freitas/SC,</w:t>
      </w:r>
      <w:r w:rsidRPr="00A949A1">
        <w:rPr>
          <w:rFonts w:ascii="Times New Roman" w:eastAsia="Arial" w:hAnsi="Times New Roman" w:cs="Times New Roman"/>
          <w:b/>
          <w:sz w:val="24"/>
          <w:szCs w:val="24"/>
          <w:lang w:eastAsia="pt-BR"/>
        </w:rPr>
        <w:t xml:space="preserve"> </w:t>
      </w:r>
      <w:r w:rsidRPr="00A949A1">
        <w:rPr>
          <w:rFonts w:ascii="Times New Roman" w:eastAsia="Arial" w:hAnsi="Times New Roman" w:cs="Times New Roman"/>
          <w:sz w:val="24"/>
          <w:szCs w:val="24"/>
          <w:lang w:eastAsia="pt-BR"/>
        </w:rPr>
        <w:t>localizado na Avenida Santa Catarina, 1022, Centro, Coronel Freitas/SC, CEP: 89.840-000, das 7h30min às 11h30min e das 13 horas às 17 horas</w:t>
      </w:r>
      <w:r w:rsidR="005433D9">
        <w:rPr>
          <w:rFonts w:ascii="Times New Roman" w:eastAsia="Arial" w:hAnsi="Times New Roman" w:cs="Times New Roman"/>
          <w:sz w:val="24"/>
          <w:szCs w:val="24"/>
          <w:lang w:eastAsia="pt-BR"/>
        </w:rPr>
        <w:t xml:space="preserve"> em dias de expediente</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8.3 – Os interessados poderão recorrer do resultado em relação à avaliação da Comissão de Licitação, apresentando suas razões devidamente fundamentadas e por escrito, no prazo de 5 (cinco) dias, contados da comunicação formal, ficando autorizado vistas ao seu processo junto ao Setor de Licitação do município.</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8.3.1 – O recurso limitar-se-á a questões de habilitação, considerando, exclusivamente, a documentação apresentada no ato da inscrição, não sendo considerado documento anexado em fase de recurso.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8.3.2 – Somente o interessado (ou seu representante legalmente habilitado) poderá entrar com recurso.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8.3.3 – Não serão aceitos recursos enviados por fac-símile ou por intermédio de correio eletrônico.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8.3 – Os recursos serão recebidos pela Comissão de Licitação, a qual poderá reconsiderar ou não sua decisão em 5 (cinco) dias úteis, devendo encaminhá-los devidamente informados ao Prefeito Municipal para apreciação e decisão, no mesmo prazo.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9 – DA VIGÊNCIA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9.1 – O presente credenciamento terá vigência máxima de </w:t>
      </w:r>
      <w:r w:rsidRPr="00E01BBE">
        <w:rPr>
          <w:rFonts w:ascii="Times New Roman" w:eastAsia="Arial" w:hAnsi="Times New Roman" w:cs="Times New Roman"/>
          <w:sz w:val="24"/>
          <w:szCs w:val="24"/>
          <w:lang w:eastAsia="pt-BR"/>
        </w:rPr>
        <w:t>2 (dois) anos</w:t>
      </w:r>
      <w:r w:rsidRPr="00A949A1">
        <w:rPr>
          <w:rFonts w:ascii="Times New Roman" w:eastAsia="Arial" w:hAnsi="Times New Roman" w:cs="Times New Roman"/>
          <w:sz w:val="24"/>
          <w:szCs w:val="24"/>
          <w:lang w:eastAsia="pt-BR"/>
        </w:rPr>
        <w:t>, contados a partir da data de publicação deste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9.2 – Ao final de cada período de doze meses e durante a vigência deste credenciamento, será republicado o aviso do EDITAL PARA CREDENCIAMENTO de novos interessados, sem prejuízo dos credenciamentos já homologados.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9.2.1 – Os novos CREDENCIADOS obedecerão à ordem de classificação vigente na data de homologação dos seus credenciamentos.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9.3 – O interessado que tiver sua solicitação de credenciamento homologada será CREDENCIADO e assim permanecerá enquanto houver interesse do CREDENCIANTE, respeitado o término do prazo de vigência deste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9.4 – O CREDENCIAMENTO poderá ser revogado a qualquer tempo, por ato formal e unilateral do CREDENCIANTE, em conformidade com o disposto na Lei n. 8.666/1993 e suas alterações, após comunicado expresso, com antecedência mínima de 5 (cinco) dias, sem prejuízo dos serviços já prestados e sem que caibam ao CREDENCIADO quaisquer direito</w:t>
      </w:r>
      <w:r w:rsidR="0048789C">
        <w:rPr>
          <w:rFonts w:ascii="Times New Roman" w:eastAsia="Arial" w:hAnsi="Times New Roman" w:cs="Times New Roman"/>
          <w:sz w:val="24"/>
          <w:szCs w:val="24"/>
          <w:lang w:eastAsia="pt-BR"/>
        </w:rPr>
        <w:t>s</w:t>
      </w:r>
      <w:r w:rsidRPr="00A949A1">
        <w:rPr>
          <w:rFonts w:ascii="Times New Roman" w:eastAsia="Arial" w:hAnsi="Times New Roman" w:cs="Times New Roman"/>
          <w:sz w:val="24"/>
          <w:szCs w:val="24"/>
          <w:lang w:eastAsia="pt-BR"/>
        </w:rPr>
        <w:t>, vantagem e/ou indenização.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9.5 – O acompanhamento da execução de qualquer leilão será de responsabilidade do servidor designado pelo CREDENCIANTE, cabendo a este registrar as intercorrências por ventura existentes no processo de leilão.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10 – DAS DISPOSIÇÕES FINAIS</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10.1 – Nenhuma indenização será devida aos proponentes pela apresentação de documentos relativos a este Credenciamento.</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10.2 – Sem prejuízo das disposições contidas no Capítulo III da Lei n. 8.666/1993, o presente Edital e a inscrição do CREDENCIADO serão considerados partes integrantes de contratação que poderá advir.</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10.3 – A designação e a prestação de serviços de leiloeiro não geram nenhum vínculo empregatício e trabalhista com este Tribunal.</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10.4 – Aplicam-se ao presente credenciamento a Lei n. 8.666/1993 e demais normas legais pertinentes.</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10.5 – Os casos omissos serão resolvidos com base nas disposições constantes da Lei n. 8.666/1993, nos princípios de direito público e, subsidiariamente, com base em outras leis que se prestem a suprir eventuais lacunas.</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10.6 – Fica eleito o Foro da Comarca de Coronel Freitas para dirimir quaisquer dúvidas ou questões provenientes deste Edital e de seus anexos.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11 – ANEXOS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114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11.1 – São partes integrantes deste Edital os seguintes anexos: </w:t>
      </w:r>
    </w:p>
    <w:p w:rsidR="00A949A1" w:rsidRPr="00A949A1" w:rsidRDefault="00A949A1" w:rsidP="00A949A1">
      <w:pPr>
        <w:spacing w:line="240" w:lineRule="auto"/>
        <w:ind w:right="114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Anexo I – Forma de processamento/execução do credenciamento; e </w:t>
      </w:r>
    </w:p>
    <w:p w:rsidR="00A949A1" w:rsidRPr="00A949A1" w:rsidRDefault="00A949A1" w:rsidP="00A949A1">
      <w:pPr>
        <w:spacing w:line="240" w:lineRule="auto"/>
        <w:ind w:right="114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Anexo II – Modelo de Requerimento para Pessoas Físicas.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11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Coronel Freitas, SC, 15 de agosto de 2018.</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____________________________</w:t>
      </w:r>
    </w:p>
    <w:p w:rsidR="00A949A1" w:rsidRPr="00A949A1" w:rsidRDefault="00A949A1" w:rsidP="00A949A1">
      <w:pPr>
        <w:spacing w:line="240" w:lineRule="auto"/>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Izeu Jonas Tozetto</w:t>
      </w:r>
    </w:p>
    <w:p w:rsidR="00A949A1" w:rsidRPr="00A949A1" w:rsidRDefault="00A949A1" w:rsidP="00A949A1">
      <w:pPr>
        <w:spacing w:line="240" w:lineRule="auto"/>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Prefeito Municipal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59"/>
        <w:jc w:val="center"/>
        <w:rPr>
          <w:rFonts w:ascii="Times New Roman" w:eastAsia="Arial" w:hAnsi="Times New Roman" w:cs="Times New Roman"/>
          <w:b/>
          <w:sz w:val="24"/>
          <w:szCs w:val="24"/>
          <w:lang w:eastAsia="pt-BR"/>
        </w:rPr>
      </w:pPr>
      <w:bookmarkStart w:id="4" w:name="page7"/>
      <w:bookmarkEnd w:id="4"/>
    </w:p>
    <w:p w:rsidR="00A949A1" w:rsidRPr="00A949A1" w:rsidRDefault="00A949A1" w:rsidP="00A949A1">
      <w:pPr>
        <w:spacing w:line="240" w:lineRule="auto"/>
        <w:ind w:right="-259"/>
        <w:jc w:val="center"/>
        <w:rPr>
          <w:rFonts w:ascii="Times New Roman" w:eastAsia="Arial" w:hAnsi="Times New Roman" w:cs="Times New Roman"/>
          <w:b/>
          <w:sz w:val="24"/>
          <w:szCs w:val="24"/>
          <w:lang w:eastAsia="pt-BR"/>
        </w:rPr>
      </w:pPr>
    </w:p>
    <w:p w:rsidR="00A949A1" w:rsidRPr="00A949A1" w:rsidRDefault="00A949A1" w:rsidP="00A949A1">
      <w:pPr>
        <w:spacing w:line="240" w:lineRule="auto"/>
        <w:ind w:right="-259"/>
        <w:jc w:val="center"/>
        <w:rPr>
          <w:rFonts w:ascii="Times New Roman" w:eastAsia="Arial" w:hAnsi="Times New Roman" w:cs="Times New Roman"/>
          <w:b/>
          <w:sz w:val="24"/>
          <w:szCs w:val="24"/>
          <w:lang w:eastAsia="pt-BR"/>
        </w:rPr>
      </w:pPr>
    </w:p>
    <w:p w:rsidR="00A949A1" w:rsidRPr="00A949A1" w:rsidRDefault="00A949A1" w:rsidP="00EC28D2">
      <w:pPr>
        <w:spacing w:line="240" w:lineRule="auto"/>
        <w:ind w:right="-259"/>
        <w:rPr>
          <w:rFonts w:ascii="Times New Roman" w:eastAsia="Arial" w:hAnsi="Times New Roman" w:cs="Times New Roman"/>
          <w:b/>
          <w:sz w:val="24"/>
          <w:szCs w:val="24"/>
          <w:lang w:eastAsia="pt-BR"/>
        </w:rPr>
      </w:pPr>
    </w:p>
    <w:p w:rsidR="00A949A1" w:rsidRPr="00A949A1" w:rsidRDefault="00A949A1" w:rsidP="00A949A1">
      <w:pPr>
        <w:spacing w:line="240" w:lineRule="auto"/>
        <w:ind w:right="-259"/>
        <w:jc w:val="center"/>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lastRenderedPageBreak/>
        <w:t>ANEXO I</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59"/>
        <w:jc w:val="center"/>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DA FORMA DE PROCESSAMENTO/EXECUÇÃO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460"/>
        </w:tabs>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1 – DA EXECUÇÃO DOS SERVIÇOS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8F644B" w:rsidRPr="00401B43" w:rsidRDefault="00A949A1" w:rsidP="00A949A1">
      <w:pPr>
        <w:spacing w:line="240" w:lineRule="auto"/>
        <w:jc w:val="both"/>
        <w:rPr>
          <w:rFonts w:ascii="Times New Roman" w:eastAsia="Arial" w:hAnsi="Times New Roman" w:cs="Times New Roman"/>
          <w:sz w:val="24"/>
          <w:szCs w:val="24"/>
          <w:u w:val="single"/>
          <w:lang w:eastAsia="pt-BR"/>
        </w:rPr>
      </w:pPr>
      <w:r w:rsidRPr="00401B43">
        <w:rPr>
          <w:rFonts w:ascii="Times New Roman" w:eastAsia="Arial" w:hAnsi="Times New Roman" w:cs="Times New Roman"/>
          <w:sz w:val="24"/>
          <w:szCs w:val="24"/>
          <w:u w:val="single"/>
          <w:lang w:eastAsia="pt-BR"/>
        </w:rPr>
        <w:t xml:space="preserve">1.1 – Quando da necessidade de contratação de leiloeiro oficial e em atendimento ao disposto nos arts. 41 e 42 do Decreto Federal n. 21.981/1932, será </w:t>
      </w:r>
      <w:r w:rsidRPr="002124BB">
        <w:rPr>
          <w:rFonts w:ascii="Times New Roman" w:eastAsia="Arial" w:hAnsi="Times New Roman" w:cs="Times New Roman"/>
          <w:b/>
          <w:sz w:val="24"/>
          <w:szCs w:val="24"/>
          <w:u w:val="single"/>
          <w:lang w:eastAsia="pt-BR"/>
        </w:rPr>
        <w:t>inicialmente</w:t>
      </w:r>
      <w:r w:rsidRPr="00401B43">
        <w:rPr>
          <w:rFonts w:ascii="Times New Roman" w:eastAsia="Arial" w:hAnsi="Times New Roman" w:cs="Times New Roman"/>
          <w:sz w:val="24"/>
          <w:szCs w:val="24"/>
          <w:u w:val="single"/>
          <w:lang w:eastAsia="pt-BR"/>
        </w:rPr>
        <w:t xml:space="preserve"> </w:t>
      </w:r>
      <w:r w:rsidR="008F644B" w:rsidRPr="00401B43">
        <w:rPr>
          <w:rFonts w:ascii="Times New Roman" w:eastAsia="Arial" w:hAnsi="Times New Roman" w:cs="Times New Roman"/>
          <w:sz w:val="24"/>
          <w:szCs w:val="24"/>
          <w:u w:val="single"/>
          <w:lang w:eastAsia="pt-BR"/>
        </w:rPr>
        <w:t xml:space="preserve">procedida a contratação por </w:t>
      </w:r>
      <w:r w:rsidR="008F644B" w:rsidRPr="002124BB">
        <w:rPr>
          <w:rFonts w:ascii="Times New Roman" w:eastAsia="Arial" w:hAnsi="Times New Roman" w:cs="Times New Roman"/>
          <w:b/>
          <w:sz w:val="24"/>
          <w:szCs w:val="24"/>
          <w:u w:val="single"/>
          <w:lang w:eastAsia="pt-BR"/>
        </w:rPr>
        <w:t>ordem cronológica de credenciamento</w:t>
      </w:r>
      <w:r w:rsidR="008F644B" w:rsidRPr="00401B43">
        <w:rPr>
          <w:rFonts w:ascii="Times New Roman" w:eastAsia="Arial" w:hAnsi="Times New Roman" w:cs="Times New Roman"/>
          <w:sz w:val="24"/>
          <w:szCs w:val="24"/>
          <w:u w:val="single"/>
          <w:lang w:eastAsia="pt-BR"/>
        </w:rPr>
        <w:t>, levando-se em consideração a data de protocolo e registro do credenciamento do Leiloeiro</w:t>
      </w:r>
      <w:r w:rsidR="00DF44D4" w:rsidRPr="00401B43">
        <w:rPr>
          <w:rFonts w:ascii="Times New Roman" w:eastAsia="Arial" w:hAnsi="Times New Roman" w:cs="Times New Roman"/>
          <w:sz w:val="24"/>
          <w:szCs w:val="24"/>
          <w:u w:val="single"/>
          <w:lang w:eastAsia="pt-BR"/>
        </w:rPr>
        <w:t xml:space="preserve"> junto a Prefeitura de Coronel Freitas – SC. </w:t>
      </w:r>
      <w:r w:rsidR="008F644B" w:rsidRPr="00401B43">
        <w:rPr>
          <w:rFonts w:ascii="Times New Roman" w:eastAsia="Arial" w:hAnsi="Times New Roman" w:cs="Times New Roman"/>
          <w:sz w:val="24"/>
          <w:szCs w:val="24"/>
          <w:u w:val="single"/>
          <w:lang w:eastAsia="pt-BR"/>
        </w:rPr>
        <w:t xml:space="preserve"> </w:t>
      </w:r>
      <w:r w:rsidR="00401B43">
        <w:rPr>
          <w:rFonts w:ascii="Times New Roman" w:eastAsia="Arial" w:hAnsi="Times New Roman" w:cs="Times New Roman"/>
          <w:sz w:val="24"/>
          <w:szCs w:val="24"/>
          <w:u w:val="single"/>
          <w:lang w:eastAsia="pt-BR"/>
        </w:rPr>
        <w:t xml:space="preserve">Sendo que o efetivo credenciamento será realizado observando-se a ordem de requerimento. </w:t>
      </w:r>
    </w:p>
    <w:p w:rsidR="00401B43" w:rsidRPr="00401B43" w:rsidRDefault="00401B43" w:rsidP="00A949A1">
      <w:pPr>
        <w:spacing w:line="240" w:lineRule="auto"/>
        <w:jc w:val="both"/>
        <w:rPr>
          <w:rFonts w:ascii="Times New Roman" w:eastAsia="Arial" w:hAnsi="Times New Roman" w:cs="Times New Roman"/>
          <w:sz w:val="24"/>
          <w:szCs w:val="24"/>
          <w:u w:val="single"/>
          <w:lang w:eastAsia="pt-BR"/>
        </w:rPr>
      </w:pPr>
    </w:p>
    <w:p w:rsidR="00A949A1" w:rsidRPr="00401B43" w:rsidRDefault="00DF44D4" w:rsidP="00A949A1">
      <w:pPr>
        <w:spacing w:line="240" w:lineRule="auto"/>
        <w:jc w:val="both"/>
        <w:rPr>
          <w:rFonts w:ascii="Times New Roman" w:eastAsia="Arial" w:hAnsi="Times New Roman" w:cs="Times New Roman"/>
          <w:sz w:val="24"/>
          <w:szCs w:val="24"/>
          <w:u w:val="single"/>
          <w:lang w:eastAsia="pt-BR"/>
        </w:rPr>
      </w:pPr>
      <w:r w:rsidRPr="00401B43">
        <w:rPr>
          <w:rFonts w:ascii="Times New Roman" w:eastAsia="Arial" w:hAnsi="Times New Roman" w:cs="Times New Roman"/>
          <w:sz w:val="24"/>
          <w:szCs w:val="24"/>
          <w:u w:val="single"/>
          <w:lang w:eastAsia="pt-BR"/>
        </w:rPr>
        <w:t xml:space="preserve">Em caso de protocolos do requerimento e </w:t>
      </w:r>
      <w:r w:rsidR="00DC4931">
        <w:rPr>
          <w:rFonts w:ascii="Times New Roman" w:eastAsia="Arial" w:hAnsi="Times New Roman" w:cs="Times New Roman"/>
          <w:sz w:val="24"/>
          <w:szCs w:val="24"/>
          <w:u w:val="single"/>
          <w:lang w:eastAsia="pt-BR"/>
        </w:rPr>
        <w:t xml:space="preserve">efetivo </w:t>
      </w:r>
      <w:r w:rsidRPr="00401B43">
        <w:rPr>
          <w:rFonts w:ascii="Times New Roman" w:eastAsia="Arial" w:hAnsi="Times New Roman" w:cs="Times New Roman"/>
          <w:sz w:val="24"/>
          <w:szCs w:val="24"/>
          <w:u w:val="single"/>
          <w:lang w:eastAsia="pt-BR"/>
        </w:rPr>
        <w:t xml:space="preserve">credenciamento </w:t>
      </w:r>
      <w:r w:rsidR="00267F13" w:rsidRPr="00401B43">
        <w:rPr>
          <w:rFonts w:ascii="Times New Roman" w:eastAsia="Arial" w:hAnsi="Times New Roman" w:cs="Times New Roman"/>
          <w:sz w:val="24"/>
          <w:szCs w:val="24"/>
          <w:u w:val="single"/>
          <w:lang w:eastAsia="pt-BR"/>
        </w:rPr>
        <w:t xml:space="preserve">em mesma data, restando assim um “empate”, será procedida na forma de </w:t>
      </w:r>
      <w:r w:rsidR="00A949A1" w:rsidRPr="00401B43">
        <w:rPr>
          <w:rFonts w:ascii="Times New Roman" w:eastAsia="Arial" w:hAnsi="Times New Roman" w:cs="Times New Roman"/>
          <w:sz w:val="24"/>
          <w:szCs w:val="24"/>
          <w:u w:val="single"/>
          <w:lang w:eastAsia="pt-BR"/>
        </w:rPr>
        <w:t>consultada a Junta Comercial do Estado de Santa Catarina</w:t>
      </w:r>
      <w:r w:rsidR="00267F13" w:rsidRPr="00401B43">
        <w:rPr>
          <w:rFonts w:ascii="Times New Roman" w:eastAsia="Arial" w:hAnsi="Times New Roman" w:cs="Times New Roman"/>
          <w:sz w:val="24"/>
          <w:szCs w:val="24"/>
          <w:u w:val="single"/>
          <w:lang w:eastAsia="pt-BR"/>
        </w:rPr>
        <w:t xml:space="preserve"> em seu site</w:t>
      </w:r>
      <w:r w:rsidR="00A949A1" w:rsidRPr="00401B43">
        <w:rPr>
          <w:rFonts w:ascii="Times New Roman" w:eastAsia="Arial" w:hAnsi="Times New Roman" w:cs="Times New Roman"/>
          <w:sz w:val="24"/>
          <w:szCs w:val="24"/>
          <w:u w:val="single"/>
          <w:lang w:eastAsia="pt-BR"/>
        </w:rPr>
        <w:t xml:space="preserve">, a fim de obter informações atualizadas quanto à escala de antiguidade </w:t>
      </w:r>
      <w:r w:rsidR="00267F13" w:rsidRPr="00401B43">
        <w:rPr>
          <w:rFonts w:ascii="Times New Roman" w:eastAsia="Arial" w:hAnsi="Times New Roman" w:cs="Times New Roman"/>
          <w:sz w:val="24"/>
          <w:szCs w:val="24"/>
          <w:u w:val="single"/>
          <w:lang w:eastAsia="pt-BR"/>
        </w:rPr>
        <w:t xml:space="preserve">dos Leiloeiros escritos. </w:t>
      </w:r>
    </w:p>
    <w:p w:rsidR="00401B43" w:rsidRPr="00401B43" w:rsidRDefault="00401B43" w:rsidP="00A949A1">
      <w:pPr>
        <w:spacing w:line="240" w:lineRule="auto"/>
        <w:jc w:val="both"/>
        <w:rPr>
          <w:rFonts w:ascii="Times New Roman" w:eastAsia="Arial" w:hAnsi="Times New Roman" w:cs="Times New Roman"/>
          <w:sz w:val="24"/>
          <w:szCs w:val="24"/>
          <w:u w:val="single"/>
          <w:lang w:eastAsia="pt-BR"/>
        </w:rPr>
      </w:pPr>
    </w:p>
    <w:p w:rsidR="00267F13" w:rsidRPr="00401B43" w:rsidRDefault="00267F13" w:rsidP="00A949A1">
      <w:pPr>
        <w:spacing w:line="240" w:lineRule="auto"/>
        <w:jc w:val="both"/>
        <w:rPr>
          <w:rFonts w:ascii="Times New Roman" w:eastAsia="Arial" w:hAnsi="Times New Roman" w:cs="Times New Roman"/>
          <w:sz w:val="24"/>
          <w:szCs w:val="24"/>
          <w:u w:val="single"/>
          <w:lang w:eastAsia="pt-BR"/>
        </w:rPr>
      </w:pPr>
      <w:r w:rsidRPr="00401B43">
        <w:rPr>
          <w:rFonts w:ascii="Times New Roman" w:eastAsia="Arial" w:hAnsi="Times New Roman" w:cs="Times New Roman"/>
          <w:sz w:val="24"/>
          <w:szCs w:val="24"/>
          <w:u w:val="single"/>
          <w:lang w:eastAsia="pt-BR"/>
        </w:rPr>
        <w:t xml:space="preserve">Em caso de continuar existente o empate, após os procedimentos acima, será procedida na forma de desempate por critério de idade dos credenciados. </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1.1.1 – </w:t>
      </w:r>
      <w:r w:rsidR="0092295D">
        <w:rPr>
          <w:rFonts w:ascii="Times New Roman" w:eastAsia="Arial" w:hAnsi="Times New Roman" w:cs="Times New Roman"/>
          <w:sz w:val="24"/>
          <w:szCs w:val="24"/>
          <w:lang w:eastAsia="pt-BR"/>
        </w:rPr>
        <w:t>os procedimentos de escolha acima elencados constarão do termo de contratação</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1.2 – </w:t>
      </w:r>
      <w:r w:rsidR="0063093B">
        <w:rPr>
          <w:rFonts w:ascii="Times New Roman" w:eastAsia="Arial" w:hAnsi="Times New Roman" w:cs="Times New Roman"/>
          <w:sz w:val="24"/>
          <w:szCs w:val="24"/>
          <w:lang w:eastAsia="pt-BR"/>
        </w:rPr>
        <w:t>os tramites serão na seguinte forma</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1.2.1 – Homologado o CREDENCIAMENTO do requerente, o nome do leiloeiro entrará para uma lista, seguindo a ordem cronológica de </w:t>
      </w:r>
      <w:r w:rsidR="0073059F">
        <w:rPr>
          <w:rFonts w:ascii="Times New Roman" w:eastAsia="Arial" w:hAnsi="Times New Roman" w:cs="Times New Roman"/>
          <w:sz w:val="24"/>
          <w:szCs w:val="24"/>
          <w:lang w:eastAsia="pt-BR"/>
        </w:rPr>
        <w:t xml:space="preserve">requerimento, credenciamento e </w:t>
      </w:r>
      <w:r w:rsidRPr="00A949A1">
        <w:rPr>
          <w:rFonts w:ascii="Times New Roman" w:eastAsia="Arial" w:hAnsi="Times New Roman" w:cs="Times New Roman"/>
          <w:sz w:val="24"/>
          <w:szCs w:val="24"/>
          <w:lang w:eastAsia="pt-BR"/>
        </w:rPr>
        <w:t>publicação de cada homologação.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1.2.2 – Ocorrendo homologação simultânea de credenciamento, </w:t>
      </w:r>
      <w:r w:rsidR="00AF1DBE">
        <w:rPr>
          <w:rFonts w:ascii="Times New Roman" w:eastAsia="Arial" w:hAnsi="Times New Roman" w:cs="Times New Roman"/>
          <w:sz w:val="24"/>
          <w:szCs w:val="24"/>
          <w:lang w:eastAsia="pt-BR"/>
        </w:rPr>
        <w:t>serão seguidas as formalidade acima mencionadas (item 1.1)</w:t>
      </w:r>
      <w:r w:rsidRPr="00A949A1">
        <w:rPr>
          <w:rFonts w:ascii="Times New Roman" w:eastAsia="Arial" w:hAnsi="Times New Roman" w:cs="Times New Roman"/>
          <w:sz w:val="24"/>
          <w:szCs w:val="24"/>
          <w:lang w:eastAsia="pt-BR"/>
        </w:rPr>
        <w:t>.</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1.2.3 – A Comissão de Licitação publicará, anualmente, no Diário Oficial dos Municípios, a relação de CREDENCIADOS e a respectiva classificação.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1.2.4 – A convocação dos CREDENCIADOS para prestação dos serviços de leiloeiro será realizada por meio da lista e de forma rotativa, ou seja, o primeiro CREDENCIADO será convocado primeiramente, e assim sucessivamente.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1.2.5 – Será automaticamente excluído do rodízio o CREDENCIADO que não mantiver a regularidade fiscal e trabalhista prevista na Lei n. 8.666/1993.</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1.2.6 – A cada leilão realizado a Comissão de Licitação atualizará a sequência de CREDENCIADOS, passando para o final da “fila” o CREDENCIADO que acabou de receber a solicitação, efetuando o leilão ou rejeitando a sua realização. Qualquer novo CREDENCIADO entrará como último na “fila” atualizada no momento da publicação da homologação de seu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1.2.7 – Inicialmente, o CREDENCIADO será contatado para realização do leilão, mediante o recebimento da uma Ordem de Serviço.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1.2.8 – Na Ordem de Serviço estará relacionado o número do processo, os bens e o valor mínimo de cada um deles, para conhecimento prévio do credenciado.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1.2.9 – É obrigatória a confirmação, pelo CREDENCIADO, do recebimento da Ordem de Serviço.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1.2.9.1 – A falta de confirmação do recebimento da mensagem eletrônica em até 24 horas após seu envio será interpretada como desinteresse em executar o leilão.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1.2.10 – Os serviços compreendem a realização de leilões de bens móveis inservíveis.</w:t>
      </w:r>
    </w:p>
    <w:p w:rsidR="00A949A1" w:rsidRPr="00A949A1" w:rsidRDefault="00A949A1" w:rsidP="00A949A1">
      <w:pPr>
        <w:spacing w:line="240" w:lineRule="auto"/>
        <w:ind w:right="20"/>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1.2.11 – O Leiloeiro Oficial que tenha interesse em participar do certame de hasta pública poderá visitar o local onde será realizado o leilão para conhecer os bens a serem leiloados. A vistoria deverá ser previamente agendada com a </w:t>
      </w:r>
      <w:r w:rsidRPr="00011E04">
        <w:rPr>
          <w:rFonts w:ascii="Times New Roman" w:eastAsia="Arial" w:hAnsi="Times New Roman" w:cs="Times New Roman"/>
          <w:sz w:val="24"/>
          <w:szCs w:val="24"/>
          <w:lang w:eastAsia="pt-BR"/>
        </w:rPr>
        <w:t xml:space="preserve">Comissão de Alienação de Bens – Divisão de Patrimônio </w:t>
      </w:r>
      <w:r w:rsidR="00011E04" w:rsidRPr="00011E04">
        <w:rPr>
          <w:rFonts w:ascii="Times New Roman" w:eastAsia="Arial" w:hAnsi="Times New Roman" w:cs="Times New Roman"/>
          <w:sz w:val="24"/>
          <w:szCs w:val="24"/>
          <w:lang w:eastAsia="pt-BR"/>
        </w:rPr>
        <w:t xml:space="preserve">no município de Coronel Freitas Estado de Santa Catarina. </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1.2.12 – Recairão sob o leiloeiro oficial nos certames de hasta pública os ônus e as responsabilidades decorrentes dos atos necessários para que a alienação dos bens seja cumprida, inclusive de divulgação do Leilão, não restando ao CREDENCIANTE nenhuma obrigação atinente ao processo de alienação, senão aquelas previstas na Lei.</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1.3 – Considerando o sistema de rodízio para a realização de hasta pública não há garantia quanto ao volume de trabalho que será solicitado a cada CREDENCIADO, tendo em vista que as demandas desta municipalidade não seguem um padrão fixo.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2 – DO DESCREDENCIAMENTO</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2.1 – O credenciamento tem caráter precário. A qualquer momento, o CREDENCIADO pode solicitar seu descredenciamento, caso não tenha mais interesse. Ademais, o CREDENCIADO ou a Administração podem denunciar o credenciamento, caso seja constatada qualquer irregularidade na observância e cumprimento das normas fixadas neste edital ou na legislação pertinente.</w:t>
      </w:r>
    </w:p>
    <w:p w:rsidR="00A949A1" w:rsidRPr="00A949A1" w:rsidRDefault="00A949A1" w:rsidP="00A949A1">
      <w:pPr>
        <w:spacing w:line="240" w:lineRule="auto"/>
        <w:jc w:val="both"/>
        <w:rPr>
          <w:rFonts w:ascii="Times New Roman" w:eastAsia="Arial"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2.2 – O CREDENCIADO que desejar iniciar o procedimento de descredenciamento deverá solicitá-lo mediante aviso escrito.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2.3 – A Administração pode, a qualquer momento, realizar o descredenciamento se: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o CREDENCIADO executar os serviços com impropriedade explícita;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297"/>
        </w:tabs>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após haver confirmado o recebimento da Ordem de Serviço, o CREDENCIADO afirmar desinteresse em executá-lo, sem justificativa plausível.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2.4 – Fica facultada a defesa prévia do CREDENCIADO, a ser apresentada no prazo de 5 (cinco) dias úteis, contados da notificação de descredenciamento pela Administração, adotando os seguintes procedimentos: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I – protocolar o pedido de defesa prévia, </w:t>
      </w:r>
      <w:r w:rsidRPr="00A949A1">
        <w:rPr>
          <w:rFonts w:ascii="Times New Roman" w:eastAsia="Arial" w:hAnsi="Times New Roman" w:cs="Times New Roman"/>
          <w:b/>
          <w:sz w:val="24"/>
          <w:szCs w:val="24"/>
          <w:lang w:eastAsia="pt-BR"/>
        </w:rPr>
        <w:t xml:space="preserve">obrigatoriamente, no Setor de Licitações da Prefeitura de Coronel Freitas/SC, localizado na Avenida Santa Catarina, 1022, Centro, Coronel Freitas/SC, CEP: 89.840-000, endereçando-o à Comissão de Licitação, </w:t>
      </w:r>
      <w:r w:rsidRPr="00A949A1">
        <w:rPr>
          <w:rFonts w:ascii="Times New Roman" w:eastAsia="Arial" w:hAnsi="Times New Roman" w:cs="Times New Roman"/>
          <w:sz w:val="24"/>
          <w:szCs w:val="24"/>
          <w:lang w:eastAsia="pt-BR"/>
        </w:rPr>
        <w:t>devendo, no mínimo, constar:</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numPr>
          <w:ilvl w:val="0"/>
          <w:numId w:val="13"/>
        </w:numPr>
        <w:tabs>
          <w:tab w:val="left" w:pos="1380"/>
        </w:tabs>
        <w:spacing w:line="240" w:lineRule="auto"/>
        <w:ind w:left="1380" w:hanging="266"/>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identificação do motivo pelo qual foi descredenciado;</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3"/>
        </w:numPr>
        <w:tabs>
          <w:tab w:val="left" w:pos="1380"/>
        </w:tabs>
        <w:spacing w:line="240" w:lineRule="auto"/>
        <w:ind w:left="1380" w:hanging="266"/>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justificativa plausível para os fatos apurados;</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3"/>
        </w:numPr>
        <w:tabs>
          <w:tab w:val="left" w:pos="1360"/>
        </w:tabs>
        <w:spacing w:line="240" w:lineRule="auto"/>
        <w:ind w:left="1360" w:hanging="246"/>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documentação comprobatória, quando for o caso; e</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3"/>
        </w:numPr>
        <w:tabs>
          <w:tab w:val="left" w:pos="1380"/>
        </w:tabs>
        <w:spacing w:line="240" w:lineRule="auto"/>
        <w:ind w:left="1380" w:hanging="266"/>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indicação do novo prazo a ser cumprido, quando for o caso.</w:t>
      </w:r>
    </w:p>
    <w:p w:rsidR="00466F8A" w:rsidRDefault="00466F8A" w:rsidP="00A949A1">
      <w:pPr>
        <w:tabs>
          <w:tab w:val="left" w:pos="1294"/>
        </w:tabs>
        <w:spacing w:line="240" w:lineRule="auto"/>
        <w:ind w:right="20"/>
        <w:jc w:val="both"/>
        <w:rPr>
          <w:rFonts w:ascii="Times New Roman" w:eastAsia="Arial" w:hAnsi="Times New Roman" w:cs="Times New Roman"/>
          <w:sz w:val="24"/>
          <w:szCs w:val="24"/>
          <w:lang w:eastAsia="pt-BR"/>
        </w:rPr>
      </w:pPr>
    </w:p>
    <w:p w:rsidR="00A949A1" w:rsidRPr="00A949A1" w:rsidRDefault="00A949A1" w:rsidP="00A949A1">
      <w:pPr>
        <w:tabs>
          <w:tab w:val="left" w:pos="1294"/>
        </w:tabs>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o(s) pedido(s) de defesa prévia, em conformidade com o disposto no inciso anterior, será(ão) apreciado(s) com base na justificativa apresentada, na documentação acostada e no interesse público envolvido, ficando a critério da Administração seu deferimento;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366"/>
        </w:tabs>
        <w:spacing w:line="240" w:lineRule="auto"/>
        <w:ind w:right="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III – serão considerados intempestivos os pedidos de defesa prévia efetuados após a expiração do prazo estabelecido no </w:t>
      </w:r>
      <w:r w:rsidRPr="00A949A1">
        <w:rPr>
          <w:rFonts w:ascii="Times New Roman" w:eastAsia="Arial" w:hAnsi="Times New Roman" w:cs="Times New Roman"/>
          <w:i/>
          <w:sz w:val="24"/>
          <w:szCs w:val="24"/>
          <w:lang w:eastAsia="pt-BR"/>
        </w:rPr>
        <w:t>caput</w:t>
      </w:r>
      <w:r w:rsidRPr="00A949A1">
        <w:rPr>
          <w:rFonts w:ascii="Times New Roman" w:eastAsia="Arial" w:hAnsi="Times New Roman" w:cs="Times New Roman"/>
          <w:sz w:val="24"/>
          <w:szCs w:val="24"/>
          <w:lang w:eastAsia="pt-BR"/>
        </w:rPr>
        <w:t xml:space="preserve"> do subitem 2.4; e</w:t>
      </w:r>
    </w:p>
    <w:p w:rsidR="00A949A1" w:rsidRPr="00A949A1" w:rsidRDefault="00A949A1" w:rsidP="00A949A1">
      <w:pPr>
        <w:spacing w:line="240" w:lineRule="auto"/>
        <w:rPr>
          <w:rFonts w:ascii="Times New Roman" w:eastAsia="Times New Roman" w:hAnsi="Times New Roman" w:cs="Times New Roman"/>
          <w:sz w:val="24"/>
          <w:szCs w:val="24"/>
          <w:lang w:eastAsia="pt-BR"/>
        </w:rPr>
      </w:pPr>
      <w:bookmarkStart w:id="5" w:name="page9"/>
      <w:bookmarkEnd w:id="5"/>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IV – o não-cumprimento do disposto nos incisos anteriores facultará à esta municipalidade a adoção de medidas objetivando o DESCREDENCIAMENTO, incorrendo o CREDENCIADO, conforme o caso, às sanções administrativas cabíveis.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2.5 – Oportunizado o contraditório e a ampla defesa ao CREDENCIADO, </w:t>
      </w:r>
      <w:r w:rsidR="00466F8A">
        <w:rPr>
          <w:rFonts w:ascii="Times New Roman" w:eastAsia="Arial" w:hAnsi="Times New Roman" w:cs="Times New Roman"/>
          <w:sz w:val="24"/>
          <w:szCs w:val="24"/>
          <w:lang w:eastAsia="pt-BR"/>
        </w:rPr>
        <w:t>e após decisão final do Diretor de Compras e ratificação pela Autoridade Superior</w:t>
      </w:r>
      <w:r w:rsidRPr="00A949A1">
        <w:rPr>
          <w:rFonts w:ascii="Times New Roman" w:eastAsia="Arial" w:hAnsi="Times New Roman" w:cs="Times New Roman"/>
          <w:sz w:val="24"/>
          <w:szCs w:val="24"/>
          <w:lang w:eastAsia="pt-BR"/>
        </w:rPr>
        <w:t>, o descredenciamento será publicado.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3 – DAS OBRIGAÇÕES DO CREDENCIADO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3.1 – Ao CREDENCIADO cabe: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executar o serviço nas condições estipuladas no Edital;</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tabs>
          <w:tab w:val="left" w:pos="1386"/>
        </w:tabs>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comunicar ao CREDENCIANTE, por escrito, quando verificar condições inadequadas ou a iminência de fatos que possam prejudicar a perfeita prestação dos serviços;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434"/>
        </w:tabs>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III – responsabilizar-se integralmente pelo fiel cumprimento dos serviços contratados (de leiloeiro);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IV – responsabilizar-se pelo bom funcionamento do seu correio eletrônico, bem como pelo recebimento e entrega de documentos;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 – executar diretamente os serviços contratados, sem transferência de responsabilidade ou subcontratação;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 – prestar prontamente todos os esclarecimentos que forem solicitados pelo CREDENCIANTE, cujas reclamações deve se obrigar a atender;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VII – manter, durante toda a vigência deste credenciamento, as condições de habilitação e qualificação exigidas na licitação.</w:t>
      </w:r>
    </w:p>
    <w:p w:rsidR="00A949A1" w:rsidRDefault="00A949A1" w:rsidP="00A949A1">
      <w:pPr>
        <w:spacing w:line="240" w:lineRule="auto"/>
        <w:rPr>
          <w:rFonts w:ascii="Times New Roman" w:eastAsia="Times New Roman" w:hAnsi="Times New Roman" w:cs="Times New Roman"/>
          <w:sz w:val="24"/>
          <w:szCs w:val="24"/>
          <w:lang w:eastAsia="pt-BR"/>
        </w:rPr>
      </w:pPr>
    </w:p>
    <w:p w:rsidR="00C86E9F" w:rsidRPr="00C86E9F" w:rsidRDefault="00C86E9F" w:rsidP="00A949A1">
      <w:pPr>
        <w:spacing w:line="240" w:lineRule="auto"/>
        <w:rPr>
          <w:rFonts w:ascii="Times New Roman" w:eastAsia="Times New Roman" w:hAnsi="Times New Roman" w:cs="Times New Roman"/>
          <w:sz w:val="24"/>
          <w:szCs w:val="24"/>
          <w:u w:val="single"/>
          <w:lang w:eastAsia="pt-BR"/>
        </w:rPr>
      </w:pPr>
      <w:r w:rsidRPr="00C86E9F">
        <w:rPr>
          <w:rFonts w:ascii="Times New Roman" w:eastAsia="Times New Roman" w:hAnsi="Times New Roman" w:cs="Times New Roman"/>
          <w:sz w:val="24"/>
          <w:szCs w:val="24"/>
          <w:u w:val="single"/>
          <w:lang w:eastAsia="pt-BR"/>
        </w:rPr>
        <w:t xml:space="preserve">VIII – dispor de plataforma ou site para divulgação do Leilão a ser realizado, com exposição de fotos dos bens leiloados. </w:t>
      </w:r>
    </w:p>
    <w:p w:rsidR="00C86E9F" w:rsidRDefault="00C86E9F" w:rsidP="00A949A1">
      <w:pPr>
        <w:spacing w:line="240" w:lineRule="auto"/>
        <w:rPr>
          <w:rFonts w:ascii="Times New Roman" w:eastAsia="Times New Roman" w:hAnsi="Times New Roman" w:cs="Times New Roman"/>
          <w:sz w:val="24"/>
          <w:szCs w:val="24"/>
          <w:lang w:eastAsia="pt-BR"/>
        </w:rPr>
      </w:pPr>
    </w:p>
    <w:p w:rsidR="00C86E9F" w:rsidRDefault="00C86E9F" w:rsidP="00A949A1">
      <w:pPr>
        <w:spacing w:line="240" w:lineRule="auto"/>
        <w:rPr>
          <w:rFonts w:ascii="Times New Roman" w:eastAsia="Times New Roman" w:hAnsi="Times New Roman" w:cs="Times New Roman"/>
          <w:sz w:val="24"/>
          <w:szCs w:val="24"/>
          <w:lang w:eastAsia="pt-BR"/>
        </w:rPr>
      </w:pPr>
    </w:p>
    <w:p w:rsidR="00C86E9F" w:rsidRPr="00A949A1" w:rsidRDefault="00C86E9F"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lastRenderedPageBreak/>
        <w:t>4 – DAS OBRIGAÇÕES DO CREDENCIANTE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4.1 – O CREDENCIANTE fica obrigado a:</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respeitar a ordem de rodízio no chamamento dos CREDENCIADOS à execução dos serviços de leiloeiro;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emitir a Ordem de Serviço por mensagem eletrônica, comunicando: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numPr>
          <w:ilvl w:val="0"/>
          <w:numId w:val="14"/>
        </w:numPr>
        <w:tabs>
          <w:tab w:val="left" w:pos="1676"/>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colocar à disposição do CREDENCIADO todas as informações necessárias aos bens objeto de leilão que será realizado;</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4"/>
        </w:numPr>
        <w:tabs>
          <w:tab w:val="left" w:pos="1676"/>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4"/>
        </w:numPr>
        <w:tabs>
          <w:tab w:val="left" w:pos="1680"/>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atestar a execução dos serviços no procedimento de leilão;</w:t>
      </w:r>
    </w:p>
    <w:p w:rsidR="00A949A1" w:rsidRPr="00A949A1" w:rsidRDefault="00A949A1" w:rsidP="00A949A1">
      <w:pPr>
        <w:spacing w:line="240" w:lineRule="auto"/>
        <w:rPr>
          <w:rFonts w:ascii="Times New Roman" w:eastAsia="Arial" w:hAnsi="Times New Roman" w:cs="Times New Roman"/>
          <w:color w:val="FF0000"/>
          <w:sz w:val="24"/>
          <w:szCs w:val="24"/>
          <w:lang w:eastAsia="pt-BR"/>
        </w:rPr>
      </w:pPr>
    </w:p>
    <w:p w:rsidR="00A949A1" w:rsidRPr="00A949A1" w:rsidRDefault="00A949A1" w:rsidP="00A949A1">
      <w:pPr>
        <w:numPr>
          <w:ilvl w:val="0"/>
          <w:numId w:val="14"/>
        </w:numPr>
        <w:tabs>
          <w:tab w:val="left" w:pos="1676"/>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efetuar as publicações no Diário Oficial dos Municípios; e</w:t>
      </w:r>
    </w:p>
    <w:p w:rsidR="00A949A1" w:rsidRPr="00A949A1" w:rsidRDefault="00A949A1" w:rsidP="0022213F">
      <w:pPr>
        <w:tabs>
          <w:tab w:val="left" w:pos="1676"/>
        </w:tabs>
        <w:spacing w:line="240" w:lineRule="auto"/>
        <w:ind w:right="20"/>
        <w:jc w:val="both"/>
        <w:rPr>
          <w:rFonts w:ascii="Times New Roman" w:eastAsia="Arial"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5 – DO RECEBIMENTO DOS SERVIÇOS</w:t>
      </w:r>
    </w:p>
    <w:p w:rsidR="00A949A1" w:rsidRPr="00A949A1" w:rsidRDefault="00A949A1" w:rsidP="00A949A1">
      <w:pPr>
        <w:spacing w:line="240" w:lineRule="auto"/>
        <w:jc w:val="both"/>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bookmarkStart w:id="6" w:name="page10"/>
      <w:bookmarkEnd w:id="6"/>
      <w:r w:rsidRPr="00A949A1">
        <w:rPr>
          <w:rFonts w:ascii="Times New Roman" w:eastAsia="Arial" w:hAnsi="Times New Roman" w:cs="Times New Roman"/>
          <w:sz w:val="24"/>
          <w:szCs w:val="24"/>
          <w:lang w:eastAsia="pt-BR"/>
        </w:rPr>
        <w:t xml:space="preserve">5.1 – </w:t>
      </w:r>
      <w:r w:rsidRPr="00F24857">
        <w:rPr>
          <w:rFonts w:ascii="Times New Roman" w:eastAsia="Arial" w:hAnsi="Times New Roman" w:cs="Times New Roman"/>
          <w:sz w:val="24"/>
          <w:szCs w:val="24"/>
          <w:u w:val="single"/>
          <w:lang w:eastAsia="pt-BR"/>
        </w:rPr>
        <w:t>Os serviços executados serão recebidos por comissão previamente designada</w:t>
      </w:r>
      <w:r w:rsidRPr="00F24857">
        <w:rPr>
          <w:rFonts w:ascii="Times New Roman" w:eastAsia="Arial" w:hAnsi="Times New Roman" w:cs="Times New Roman"/>
          <w:sz w:val="24"/>
          <w:szCs w:val="24"/>
          <w:lang w:eastAsia="pt-BR"/>
        </w:rPr>
        <w:t xml:space="preserve">, </w:t>
      </w:r>
      <w:r w:rsidRPr="00A949A1">
        <w:rPr>
          <w:rFonts w:ascii="Times New Roman" w:eastAsia="Arial" w:hAnsi="Times New Roman" w:cs="Times New Roman"/>
          <w:sz w:val="24"/>
          <w:szCs w:val="24"/>
          <w:lang w:eastAsia="pt-BR"/>
        </w:rPr>
        <w:t>que procederá à conferência e a verificação da sua conformidade com as condições estabelecidas neste Edital, na legislação de regência e no edital de leilão.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20"/>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6 – DAS SANÇÕES PELO INADIMPLEMENTO TOTAL OU PARCIAL DOS SERVIÇOS, OBJETO DO CREDENCIAMENTO.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6.1 – Nos termos do art. 87 da Lei n. 8.666 /1993, pela inexecução total ou parcial do estabelecido neste edital de Licitação, esta Administração poderá aplicar às LICITANTES e/ou às CONTRATADAS, as seguintes penalidades: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287"/>
        </w:tabs>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SUSPENSÃO TEMPORÁRIA DE PARTICIPAÇÃO EM LICITAÇÃO E IMPEDIMENTO DE CONTRATAR COM A ADMINISTRAÇÃO, pelo prazo de até 5 (cinco) anos, às LICITANTES, que: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numPr>
          <w:ilvl w:val="0"/>
          <w:numId w:val="15"/>
        </w:numPr>
        <w:tabs>
          <w:tab w:val="left" w:pos="1380"/>
        </w:tabs>
        <w:spacing w:line="240" w:lineRule="auto"/>
        <w:ind w:left="1380" w:hanging="26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fizer(em) declaração falsa;</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5"/>
        </w:numPr>
        <w:tabs>
          <w:tab w:val="left" w:pos="1420"/>
        </w:tabs>
        <w:spacing w:line="240" w:lineRule="auto"/>
        <w:ind w:left="1420" w:hanging="30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deixar(em) de entregar documentação ou apresentar(em) documentação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26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falsa;</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numPr>
          <w:ilvl w:val="0"/>
          <w:numId w:val="16"/>
        </w:numPr>
        <w:tabs>
          <w:tab w:val="left" w:pos="1360"/>
        </w:tabs>
        <w:spacing w:line="240" w:lineRule="auto"/>
        <w:ind w:left="1360" w:hanging="24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ensejar(em) o retardamento da execução do objeto;</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6"/>
        </w:numPr>
        <w:tabs>
          <w:tab w:val="left" w:pos="1380"/>
        </w:tabs>
        <w:spacing w:line="240" w:lineRule="auto"/>
        <w:ind w:left="1380" w:hanging="26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falhar(em) injustificadamente ou fraudar(em) a execução do contrato;</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numPr>
          <w:ilvl w:val="0"/>
          <w:numId w:val="16"/>
        </w:numPr>
        <w:tabs>
          <w:tab w:val="left" w:pos="1320"/>
        </w:tabs>
        <w:spacing w:line="240" w:lineRule="auto"/>
        <w:ind w:left="1320" w:hanging="20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comportar(em)-se de modo inidôneo ou cometer(em) fraude fiscal;</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341214" w:rsidRDefault="00A949A1" w:rsidP="00A949A1">
      <w:pPr>
        <w:numPr>
          <w:ilvl w:val="0"/>
          <w:numId w:val="16"/>
        </w:numPr>
        <w:tabs>
          <w:tab w:val="left" w:pos="1380"/>
        </w:tabs>
        <w:spacing w:line="240" w:lineRule="auto"/>
        <w:ind w:left="1380" w:hanging="26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fornecer(em) os produtos em desconformidade com o especificado;</w:t>
      </w:r>
    </w:p>
    <w:p w:rsidR="00A949A1" w:rsidRPr="00A949A1" w:rsidRDefault="00A949A1" w:rsidP="00A949A1">
      <w:pPr>
        <w:numPr>
          <w:ilvl w:val="0"/>
          <w:numId w:val="16"/>
        </w:numPr>
        <w:tabs>
          <w:tab w:val="left" w:pos="1300"/>
        </w:tabs>
        <w:spacing w:line="240" w:lineRule="auto"/>
        <w:ind w:left="1300" w:hanging="186"/>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 descumprir(em) os prazos e as condições previstas nesta licitação;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tabs>
          <w:tab w:val="left" w:pos="1393"/>
        </w:tabs>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III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6.2 – Além das penalidades citadas, o(s) licitante(s) vencedora(s) ficará(ão) sujeita(s), ainda, ao cancelamento de sua inscrição no Cadastro de Fornecedores deste Município e, no que couber, às demais penalidades referidas no art. 87 da Lei n. 8.666/1993.</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6.3 – Comprovado impedimento ou reconhecida força maior, devidamente justificada e aceita pela Administração deste município, o(s) licitante(s), ficará(ão) isentas das penalidades mencionadas.</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6.4 – As penalidades poderão ser aplicadas isolada ou cumulativamente, nos termos da Lei.</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6.5 – Na aplicação das penalidades serão admitidos os recursos em lei, observando-se o contraditório e a ampla defesa.</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7 – DO PAGAMENTO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6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7.1 – O pagamento resultante da contratação estabelecida no presente edital será realizado pelos adquirentes dos bens arrematados e corresponderá a 5% (cinco por cento) sobre o valor da arrematação de cada bem leiloado, não sendo esta remuneração dedutível do lance vencedor do leilão.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7.2 – O percentual de 5% (cinco por cento) foi estabelecido de acordo com o artigo 12, inciso II, alínea </w:t>
      </w:r>
      <w:r w:rsidRPr="00A949A1">
        <w:rPr>
          <w:rFonts w:ascii="Times New Roman" w:eastAsia="Arial" w:hAnsi="Times New Roman" w:cs="Times New Roman"/>
          <w:i/>
          <w:sz w:val="24"/>
          <w:szCs w:val="24"/>
          <w:lang w:eastAsia="pt-BR"/>
        </w:rPr>
        <w:t>a</w:t>
      </w:r>
      <w:r w:rsidRPr="00A949A1">
        <w:rPr>
          <w:rFonts w:ascii="Times New Roman" w:eastAsia="Arial" w:hAnsi="Times New Roman" w:cs="Times New Roman"/>
          <w:sz w:val="24"/>
          <w:szCs w:val="24"/>
          <w:lang w:eastAsia="pt-BR"/>
        </w:rPr>
        <w:t xml:space="preserve"> da Instrução Normativa n. 113/2010 do Departamento Nacional do Registro do Comércio, combinado com o artigo 24 do Decreto Federal n. 21.981, de 19 de outubro de 1932.</w:t>
      </w:r>
    </w:p>
    <w:p w:rsidR="00B175F3" w:rsidRPr="00A949A1" w:rsidRDefault="00B175F3" w:rsidP="00A949A1">
      <w:pPr>
        <w:spacing w:line="240" w:lineRule="auto"/>
        <w:ind w:right="20"/>
        <w:jc w:val="both"/>
        <w:rPr>
          <w:rFonts w:ascii="Times New Roman" w:eastAsia="Arial" w:hAnsi="Times New Roman" w:cs="Times New Roman"/>
          <w:sz w:val="24"/>
          <w:szCs w:val="24"/>
          <w:lang w:eastAsia="pt-BR"/>
        </w:rPr>
      </w:pPr>
    </w:p>
    <w:p w:rsidR="00A949A1" w:rsidRPr="00A949A1" w:rsidRDefault="00A949A1" w:rsidP="00A949A1">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7.3 – Considerar-se-ão inclusas na proposta todas as despesas necessárias à regularidade e boa condução do leilão, tais como encargos sociais, transporte, mão de obra, equipamentos, benefícios e despesas indiretas, tributos ou quaisquer outras incidências; e</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7.4 – é inviolável ao leiloeiro o direito de recebimento da totalidade da taxa de comissão paga pelo comprador do bem arrematado (fixada em 5%).</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Default="00A949A1" w:rsidP="00A949A1">
      <w:pPr>
        <w:spacing w:line="240" w:lineRule="auto"/>
        <w:rPr>
          <w:rFonts w:ascii="Times New Roman" w:eastAsia="Times New Roman" w:hAnsi="Times New Roman" w:cs="Times New Roman"/>
          <w:sz w:val="24"/>
          <w:szCs w:val="24"/>
          <w:lang w:eastAsia="pt-BR"/>
        </w:rPr>
      </w:pPr>
    </w:p>
    <w:p w:rsidR="00C86E9F" w:rsidRPr="00A949A1" w:rsidRDefault="00C86E9F"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39"/>
        <w:jc w:val="center"/>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lastRenderedPageBreak/>
        <w:t>ANEXO II – MODELO</w:t>
      </w:r>
    </w:p>
    <w:p w:rsidR="00A949A1" w:rsidRPr="00A949A1" w:rsidRDefault="00A949A1" w:rsidP="00A949A1">
      <w:pPr>
        <w:spacing w:line="240" w:lineRule="auto"/>
        <w:rPr>
          <w:rFonts w:ascii="Times New Roman" w:eastAsia="Times New Roman" w:hAnsi="Times New Roman" w:cs="Times New Roman"/>
          <w:sz w:val="24"/>
          <w:szCs w:val="24"/>
          <w:lang w:eastAsia="pt-BR"/>
        </w:rPr>
      </w:pPr>
      <w:r>
        <w:rPr>
          <w:rFonts w:ascii="Times New Roman" w:eastAsia="Arial" w:hAnsi="Times New Roman" w:cs="Times New Roman"/>
          <w:b/>
          <w:noProof/>
          <w:sz w:val="24"/>
          <w:szCs w:val="24"/>
          <w:lang w:eastAsia="pt-BR"/>
        </w:rPr>
        <mc:AlternateContent>
          <mc:Choice Requires="wps">
            <w:drawing>
              <wp:anchor distT="0" distB="0" distL="114300" distR="114300" simplePos="0" relativeHeight="251659264" behindDoc="1" locked="0" layoutInCell="1" allowOverlap="1">
                <wp:simplePos x="0" y="0"/>
                <wp:positionH relativeFrom="column">
                  <wp:posOffset>247015</wp:posOffset>
                </wp:positionH>
                <wp:positionV relativeFrom="paragraph">
                  <wp:posOffset>163195</wp:posOffset>
                </wp:positionV>
                <wp:extent cx="5644515" cy="0"/>
                <wp:effectExtent l="18415" t="12700" r="13970" b="15875"/>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2.85pt" to="463.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" strokeweight="1.44pt"/>
            </w:pict>
          </mc:Fallback>
        </mc:AlternateContent>
      </w:r>
      <w:r>
        <w:rPr>
          <w:rFonts w:ascii="Times New Roman" w:eastAsia="Arial" w:hAnsi="Times New Roman" w:cs="Times New Roman"/>
          <w:b/>
          <w:noProof/>
          <w:sz w:val="24"/>
          <w:szCs w:val="24"/>
          <w:lang w:eastAsia="pt-BR"/>
        </w:rPr>
        <mc:AlternateContent>
          <mc:Choice Requires="wps">
            <w:drawing>
              <wp:anchor distT="0" distB="0" distL="114300" distR="114300" simplePos="0" relativeHeight="251660288" behindDoc="1" locked="0" layoutInCell="1" allowOverlap="1">
                <wp:simplePos x="0" y="0"/>
                <wp:positionH relativeFrom="column">
                  <wp:posOffset>247015</wp:posOffset>
                </wp:positionH>
                <wp:positionV relativeFrom="paragraph">
                  <wp:posOffset>483235</wp:posOffset>
                </wp:positionV>
                <wp:extent cx="5644515" cy="0"/>
                <wp:effectExtent l="18415" t="18415" r="13970" b="1016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38.05pt" to="463.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n7GgIAADQ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" strokeweight="1.44pt"/>
            </w:pict>
          </mc:Fallback>
        </mc:AlternateContent>
      </w:r>
      <w:r>
        <w:rPr>
          <w:rFonts w:ascii="Times New Roman" w:eastAsia="Arial" w:hAnsi="Times New Roman" w:cs="Times New Roman"/>
          <w:b/>
          <w:noProof/>
          <w:sz w:val="24"/>
          <w:szCs w:val="24"/>
          <w:lang w:eastAsia="pt-BR"/>
        </w:rPr>
        <mc:AlternateContent>
          <mc:Choice Requires="wps">
            <w:drawing>
              <wp:anchor distT="0" distB="0" distL="114300" distR="114300" simplePos="0" relativeHeight="251661312" behindDoc="1" locked="0" layoutInCell="1" allowOverlap="1">
                <wp:simplePos x="0" y="0"/>
                <wp:positionH relativeFrom="column">
                  <wp:posOffset>255905</wp:posOffset>
                </wp:positionH>
                <wp:positionV relativeFrom="paragraph">
                  <wp:posOffset>153670</wp:posOffset>
                </wp:positionV>
                <wp:extent cx="0" cy="7444740"/>
                <wp:effectExtent l="17780" t="12700" r="10795" b="1016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47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2.1pt" to="20.1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" strokeweight="1.44pt"/>
            </w:pict>
          </mc:Fallback>
        </mc:AlternateContent>
      </w:r>
      <w:r>
        <w:rPr>
          <w:rFonts w:ascii="Times New Roman" w:eastAsia="Arial" w:hAnsi="Times New Roman" w:cs="Times New Roman"/>
          <w:b/>
          <w:noProof/>
          <w:sz w:val="24"/>
          <w:szCs w:val="24"/>
          <w:lang w:eastAsia="pt-BR"/>
        </w:rPr>
        <mc:AlternateContent>
          <mc:Choice Requires="wps">
            <w:drawing>
              <wp:anchor distT="0" distB="0" distL="114300" distR="114300" simplePos="0" relativeHeight="251662336" behindDoc="1" locked="0" layoutInCell="1" allowOverlap="1">
                <wp:simplePos x="0" y="0"/>
                <wp:positionH relativeFrom="column">
                  <wp:posOffset>247015</wp:posOffset>
                </wp:positionH>
                <wp:positionV relativeFrom="paragraph">
                  <wp:posOffset>814070</wp:posOffset>
                </wp:positionV>
                <wp:extent cx="5644515" cy="0"/>
                <wp:effectExtent l="8890" t="6350" r="13970" b="12700"/>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64.1pt" to="463.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BtGQIAADM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" strokeweight=".48pt"/>
            </w:pict>
          </mc:Fallback>
        </mc:AlternateContent>
      </w:r>
      <w:r>
        <w:rPr>
          <w:rFonts w:ascii="Times New Roman" w:eastAsia="Arial" w:hAnsi="Times New Roman" w:cs="Times New Roman"/>
          <w:b/>
          <w:noProof/>
          <w:sz w:val="24"/>
          <w:szCs w:val="24"/>
          <w:lang w:eastAsia="pt-BR"/>
        </w:rPr>
        <mc:AlternateContent>
          <mc:Choice Requires="wps">
            <w:drawing>
              <wp:anchor distT="0" distB="0" distL="114300" distR="114300" simplePos="0" relativeHeight="251663360" behindDoc="1" locked="0" layoutInCell="1" allowOverlap="1">
                <wp:simplePos x="0" y="0"/>
                <wp:positionH relativeFrom="column">
                  <wp:posOffset>5882005</wp:posOffset>
                </wp:positionH>
                <wp:positionV relativeFrom="paragraph">
                  <wp:posOffset>153670</wp:posOffset>
                </wp:positionV>
                <wp:extent cx="0" cy="7444740"/>
                <wp:effectExtent l="14605" t="12700" r="13970" b="1016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47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15pt,12.1pt" to="463.1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" strokeweight="1.44pt"/>
            </w:pict>
          </mc:Fallback>
        </mc:AlternateConten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3320"/>
        <w:rPr>
          <w:rFonts w:ascii="Times New Roman" w:eastAsia="Arial" w:hAnsi="Times New Roman" w:cs="Times New Roman"/>
          <w:b/>
          <w:sz w:val="24"/>
          <w:szCs w:val="24"/>
          <w:lang w:eastAsia="pt-BR"/>
        </w:rPr>
      </w:pPr>
      <w:r w:rsidRPr="00A949A1">
        <w:rPr>
          <w:rFonts w:ascii="Times New Roman" w:eastAsia="Arial" w:hAnsi="Times New Roman" w:cs="Times New Roman"/>
          <w:b/>
          <w:sz w:val="24"/>
          <w:szCs w:val="24"/>
          <w:lang w:eastAsia="pt-BR"/>
        </w:rPr>
        <w:t>REQUERIMENTO DE LEILOEIRO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tbl>
      <w:tblPr>
        <w:tblW w:w="0" w:type="auto"/>
        <w:tblInd w:w="380" w:type="dxa"/>
        <w:tblLayout w:type="fixed"/>
        <w:tblCellMar>
          <w:left w:w="0" w:type="dxa"/>
          <w:right w:w="0" w:type="dxa"/>
        </w:tblCellMar>
        <w:tblLook w:val="0000" w:firstRow="0" w:lastRow="0" w:firstColumn="0" w:lastColumn="0" w:noHBand="0" w:noVBand="0"/>
      </w:tblPr>
      <w:tblGrid>
        <w:gridCol w:w="3020"/>
        <w:gridCol w:w="240"/>
        <w:gridCol w:w="1240"/>
        <w:gridCol w:w="1060"/>
        <w:gridCol w:w="380"/>
        <w:gridCol w:w="1200"/>
        <w:gridCol w:w="1760"/>
      </w:tblGrid>
      <w:tr w:rsidR="00A949A1" w:rsidRPr="00A949A1" w:rsidTr="009334A9">
        <w:trPr>
          <w:trHeight w:val="204"/>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NOME</w:t>
            </w: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260" w:type="dxa"/>
            <w:gridSpan w:val="2"/>
            <w:shd w:val="clear" w:color="auto" w:fill="auto"/>
            <w:vAlign w:val="bottom"/>
          </w:tcPr>
          <w:p w:rsidR="00A949A1" w:rsidRPr="00A949A1" w:rsidRDefault="00A949A1" w:rsidP="00A949A1">
            <w:pPr>
              <w:spacing w:line="240" w:lineRule="auto"/>
              <w:rPr>
                <w:rFonts w:ascii="Times New Roman" w:eastAsia="Arial" w:hAnsi="Times New Roman" w:cs="Times New Roman"/>
                <w:w w:val="92"/>
                <w:sz w:val="24"/>
                <w:szCs w:val="24"/>
                <w:lang w:eastAsia="pt-BR"/>
              </w:rPr>
            </w:pPr>
            <w:r w:rsidRPr="00A949A1">
              <w:rPr>
                <w:rFonts w:ascii="Times New Roman" w:eastAsia="Arial" w:hAnsi="Times New Roman" w:cs="Times New Roman"/>
                <w:w w:val="92"/>
                <w:sz w:val="24"/>
                <w:szCs w:val="24"/>
                <w:lang w:eastAsia="pt-BR"/>
              </w:rPr>
              <w:t>CPF</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340" w:type="dxa"/>
            <w:gridSpan w:val="3"/>
            <w:shd w:val="clear" w:color="auto" w:fill="auto"/>
            <w:vAlign w:val="bottom"/>
          </w:tcPr>
          <w:p w:rsidR="00A949A1" w:rsidRPr="00A949A1" w:rsidRDefault="00A949A1" w:rsidP="00A949A1">
            <w:pPr>
              <w:spacing w:line="240" w:lineRule="auto"/>
              <w:ind w:right="10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IDENTIDADE (C/ÓRGÃO EXPEDIDOR)</w:t>
            </w:r>
          </w:p>
        </w:tc>
      </w:tr>
      <w:tr w:rsidR="00A949A1" w:rsidRPr="00A949A1" w:rsidTr="009334A9">
        <w:trPr>
          <w:trHeight w:val="30"/>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260" w:type="dxa"/>
            <w:gridSpan w:val="2"/>
            <w:shd w:val="clear" w:color="auto" w:fill="auto"/>
            <w:vAlign w:val="bottom"/>
          </w:tcPr>
          <w:p w:rsidR="00A949A1" w:rsidRPr="00A949A1" w:rsidRDefault="00A949A1" w:rsidP="00A949A1">
            <w:pPr>
              <w:spacing w:line="240" w:lineRule="auto"/>
              <w:ind w:left="11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NOME DA MÃE</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shd w:val="clear" w:color="auto" w:fill="auto"/>
            <w:vAlign w:val="bottom"/>
          </w:tcPr>
          <w:p w:rsidR="00A949A1" w:rsidRPr="00A949A1" w:rsidRDefault="00A949A1" w:rsidP="00A949A1">
            <w:pPr>
              <w:spacing w:line="240" w:lineRule="auto"/>
              <w:ind w:right="14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DATA DE NASCIMENT:</w:t>
            </w:r>
          </w:p>
        </w:tc>
      </w:tr>
      <w:tr w:rsidR="00A949A1" w:rsidRPr="00A949A1" w:rsidTr="009334A9">
        <w:trPr>
          <w:trHeight w:val="3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6"/>
        </w:trPr>
        <w:tc>
          <w:tcPr>
            <w:tcW w:w="3260" w:type="dxa"/>
            <w:gridSpan w:val="2"/>
            <w:shd w:val="clear" w:color="auto" w:fill="auto"/>
            <w:vAlign w:val="bottom"/>
          </w:tcPr>
          <w:p w:rsidR="00A949A1" w:rsidRPr="00A949A1" w:rsidRDefault="00A949A1" w:rsidP="00A949A1">
            <w:pPr>
              <w:spacing w:line="240" w:lineRule="auto"/>
              <w:rPr>
                <w:rFonts w:ascii="Times New Roman" w:eastAsia="Arial" w:hAnsi="Times New Roman" w:cs="Times New Roman"/>
                <w:w w:val="99"/>
                <w:sz w:val="24"/>
                <w:szCs w:val="24"/>
                <w:lang w:eastAsia="pt-BR"/>
              </w:rPr>
            </w:pPr>
            <w:r w:rsidRPr="00A949A1">
              <w:rPr>
                <w:rFonts w:ascii="Times New Roman" w:eastAsia="Arial" w:hAnsi="Times New Roman" w:cs="Times New Roman"/>
                <w:w w:val="99"/>
                <w:sz w:val="24"/>
                <w:szCs w:val="24"/>
                <w:lang w:eastAsia="pt-BR"/>
              </w:rPr>
              <w:t>NÚMERO DO NIT/PIS/PASEP</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3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02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shd w:val="clear" w:color="auto" w:fill="auto"/>
            <w:vAlign w:val="bottom"/>
          </w:tcPr>
          <w:p w:rsidR="00A949A1" w:rsidRPr="00A949A1" w:rsidRDefault="00A949A1" w:rsidP="00A949A1">
            <w:pPr>
              <w:spacing w:line="240" w:lineRule="auto"/>
              <w:ind w:left="8"/>
              <w:jc w:val="center"/>
              <w:rPr>
                <w:rFonts w:ascii="Times New Roman" w:eastAsia="Arial" w:hAnsi="Times New Roman" w:cs="Times New Roman"/>
                <w:w w:val="98"/>
                <w:sz w:val="24"/>
                <w:szCs w:val="24"/>
                <w:lang w:eastAsia="pt-BR"/>
              </w:rPr>
            </w:pPr>
            <w:r w:rsidRPr="00A949A1">
              <w:rPr>
                <w:rFonts w:ascii="Times New Roman" w:eastAsia="Arial" w:hAnsi="Times New Roman" w:cs="Times New Roman"/>
                <w:w w:val="98"/>
                <w:sz w:val="24"/>
                <w:szCs w:val="24"/>
                <w:lang w:eastAsia="pt-BR"/>
              </w:rPr>
              <w:t>ENDEREÇO COMERCIAL</w:t>
            </w: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30"/>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260" w:type="dxa"/>
            <w:gridSpan w:val="2"/>
            <w:shd w:val="clear" w:color="auto" w:fill="auto"/>
            <w:vAlign w:val="bottom"/>
          </w:tcPr>
          <w:p w:rsidR="00A949A1" w:rsidRPr="00A949A1" w:rsidRDefault="00A949A1" w:rsidP="00A949A1">
            <w:pPr>
              <w:spacing w:line="240" w:lineRule="auto"/>
              <w:ind w:left="1150"/>
              <w:jc w:val="center"/>
              <w:rPr>
                <w:rFonts w:ascii="Times New Roman" w:eastAsia="Arial" w:hAnsi="Times New Roman" w:cs="Times New Roman"/>
                <w:w w:val="97"/>
                <w:sz w:val="24"/>
                <w:szCs w:val="24"/>
                <w:lang w:eastAsia="pt-BR"/>
              </w:rPr>
            </w:pPr>
            <w:r w:rsidRPr="00A949A1">
              <w:rPr>
                <w:rFonts w:ascii="Times New Roman" w:eastAsia="Arial" w:hAnsi="Times New Roman" w:cs="Times New Roman"/>
                <w:w w:val="97"/>
                <w:sz w:val="24"/>
                <w:szCs w:val="24"/>
                <w:lang w:eastAsia="pt-BR"/>
              </w:rPr>
              <w:t>CEP</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shd w:val="clear" w:color="auto" w:fill="auto"/>
            <w:vAlign w:val="bottom"/>
          </w:tcPr>
          <w:p w:rsidR="00A949A1" w:rsidRPr="00A949A1" w:rsidRDefault="00A949A1" w:rsidP="00A949A1">
            <w:pPr>
              <w:spacing w:line="240" w:lineRule="auto"/>
              <w:ind w:right="143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CAIXA POSTAL</w:t>
            </w:r>
          </w:p>
        </w:tc>
      </w:tr>
      <w:tr w:rsidR="00A949A1" w:rsidRPr="00A949A1" w:rsidTr="009334A9">
        <w:trPr>
          <w:trHeight w:val="3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6"/>
        </w:trPr>
        <w:tc>
          <w:tcPr>
            <w:tcW w:w="3020" w:type="dxa"/>
            <w:tcBorders>
              <w:right w:val="single" w:sz="8" w:space="0" w:color="auto"/>
            </w:tcBorders>
            <w:shd w:val="clear" w:color="auto" w:fill="auto"/>
            <w:vAlign w:val="bottom"/>
          </w:tcPr>
          <w:p w:rsidR="00A949A1" w:rsidRPr="00A949A1" w:rsidRDefault="00A949A1" w:rsidP="00A949A1">
            <w:pPr>
              <w:spacing w:line="240" w:lineRule="auto"/>
              <w:jc w:val="center"/>
              <w:rPr>
                <w:rFonts w:ascii="Times New Roman" w:eastAsia="Arial" w:hAnsi="Times New Roman" w:cs="Times New Roman"/>
                <w:w w:val="99"/>
                <w:sz w:val="24"/>
                <w:szCs w:val="24"/>
                <w:lang w:eastAsia="pt-BR"/>
              </w:rPr>
            </w:pPr>
            <w:r w:rsidRPr="00A949A1">
              <w:rPr>
                <w:rFonts w:ascii="Times New Roman" w:eastAsia="Arial" w:hAnsi="Times New Roman" w:cs="Times New Roman"/>
                <w:w w:val="99"/>
                <w:sz w:val="24"/>
                <w:szCs w:val="24"/>
                <w:lang w:eastAsia="pt-BR"/>
              </w:rPr>
              <w:t>BAIRRO:</w:t>
            </w:r>
          </w:p>
        </w:tc>
        <w:tc>
          <w:tcPr>
            <w:tcW w:w="24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ind w:left="3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CIDADE</w:t>
            </w: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shd w:val="clear" w:color="auto" w:fill="auto"/>
            <w:vAlign w:val="bottom"/>
          </w:tcPr>
          <w:p w:rsidR="00A949A1" w:rsidRPr="00A949A1" w:rsidRDefault="00A949A1" w:rsidP="00A949A1">
            <w:pPr>
              <w:spacing w:line="240" w:lineRule="auto"/>
              <w:ind w:left="76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UF</w:t>
            </w:r>
          </w:p>
        </w:tc>
      </w:tr>
      <w:tr w:rsidR="00A949A1" w:rsidRPr="00A949A1" w:rsidTr="009334A9">
        <w:trPr>
          <w:trHeight w:val="32"/>
        </w:trPr>
        <w:tc>
          <w:tcPr>
            <w:tcW w:w="302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260" w:type="dxa"/>
            <w:gridSpan w:val="2"/>
            <w:shd w:val="clear" w:color="auto" w:fill="auto"/>
            <w:vAlign w:val="bottom"/>
          </w:tcPr>
          <w:p w:rsidR="00A949A1" w:rsidRPr="00A949A1" w:rsidRDefault="00A949A1" w:rsidP="00A949A1">
            <w:pPr>
              <w:spacing w:line="240" w:lineRule="auto"/>
              <w:ind w:left="11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TELEFONE (C/ COD. ÁREA)</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shd w:val="clear" w:color="auto" w:fill="auto"/>
            <w:vAlign w:val="bottom"/>
          </w:tcPr>
          <w:p w:rsidR="00A949A1" w:rsidRPr="00A949A1" w:rsidRDefault="00A949A1" w:rsidP="00A949A1">
            <w:pPr>
              <w:spacing w:line="240" w:lineRule="auto"/>
              <w:ind w:right="1450"/>
              <w:jc w:val="center"/>
              <w:rPr>
                <w:rFonts w:ascii="Times New Roman" w:eastAsia="Arial" w:hAnsi="Times New Roman" w:cs="Times New Roman"/>
                <w:w w:val="99"/>
                <w:sz w:val="24"/>
                <w:szCs w:val="24"/>
                <w:lang w:eastAsia="pt-BR"/>
              </w:rPr>
            </w:pPr>
            <w:r w:rsidRPr="00A949A1">
              <w:rPr>
                <w:rFonts w:ascii="Times New Roman" w:eastAsia="Arial" w:hAnsi="Times New Roman" w:cs="Times New Roman"/>
                <w:w w:val="99"/>
                <w:sz w:val="24"/>
                <w:szCs w:val="24"/>
                <w:lang w:eastAsia="pt-BR"/>
              </w:rPr>
              <w:t>CELULAR (C/ COD. ÁREA)</w:t>
            </w:r>
          </w:p>
        </w:tc>
      </w:tr>
      <w:tr w:rsidR="00A949A1" w:rsidRPr="00A949A1" w:rsidTr="009334A9">
        <w:trPr>
          <w:trHeight w:val="30"/>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260" w:type="dxa"/>
            <w:gridSpan w:val="2"/>
            <w:shd w:val="clear" w:color="auto" w:fill="auto"/>
            <w:vAlign w:val="bottom"/>
          </w:tcPr>
          <w:p w:rsidR="00A949A1" w:rsidRPr="00A949A1" w:rsidRDefault="00A949A1" w:rsidP="00A949A1">
            <w:pPr>
              <w:spacing w:line="240" w:lineRule="auto"/>
              <w:ind w:left="11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FAX (C/COD.ÁREA)</w:t>
            </w:r>
          </w:p>
        </w:tc>
        <w:tc>
          <w:tcPr>
            <w:tcW w:w="124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shd w:val="clear" w:color="auto" w:fill="auto"/>
            <w:vAlign w:val="bottom"/>
          </w:tcPr>
          <w:p w:rsidR="00A949A1" w:rsidRPr="00A949A1" w:rsidRDefault="00A949A1" w:rsidP="00A949A1">
            <w:pPr>
              <w:spacing w:line="240" w:lineRule="auto"/>
              <w:ind w:right="1450"/>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E-MAIL</w:t>
            </w:r>
          </w:p>
        </w:tc>
      </w:tr>
      <w:tr w:rsidR="00A949A1" w:rsidRPr="00A949A1" w:rsidTr="009334A9">
        <w:trPr>
          <w:trHeight w:val="3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6"/>
        </w:trPr>
        <w:tc>
          <w:tcPr>
            <w:tcW w:w="302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shd w:val="clear" w:color="auto" w:fill="auto"/>
            <w:vAlign w:val="bottom"/>
          </w:tcPr>
          <w:p w:rsidR="00A949A1" w:rsidRPr="00A949A1" w:rsidRDefault="00A949A1" w:rsidP="00A949A1">
            <w:pPr>
              <w:spacing w:line="240" w:lineRule="auto"/>
              <w:ind w:left="8"/>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DIAS E HORÁRIOS DE ATENDIMENTO</w:t>
            </w:r>
          </w:p>
        </w:tc>
        <w:tc>
          <w:tcPr>
            <w:tcW w:w="38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32"/>
        </w:trPr>
        <w:tc>
          <w:tcPr>
            <w:tcW w:w="302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502"/>
        </w:trPr>
        <w:tc>
          <w:tcPr>
            <w:tcW w:w="302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r w:rsidR="00A949A1" w:rsidRPr="00A949A1" w:rsidTr="009334A9">
        <w:trPr>
          <w:trHeight w:val="168"/>
        </w:trPr>
        <w:tc>
          <w:tcPr>
            <w:tcW w:w="3020" w:type="dxa"/>
            <w:tcBorders>
              <w:right w:val="single" w:sz="8" w:space="0" w:color="auto"/>
            </w:tcBorders>
            <w:shd w:val="clear" w:color="auto" w:fill="auto"/>
            <w:vAlign w:val="bottom"/>
          </w:tcPr>
          <w:p w:rsidR="00A949A1" w:rsidRPr="00A949A1" w:rsidRDefault="00A949A1" w:rsidP="00A949A1">
            <w:pPr>
              <w:spacing w:line="240" w:lineRule="auto"/>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BANCO (NOME E NÚMERO)</w:t>
            </w:r>
          </w:p>
        </w:tc>
        <w:tc>
          <w:tcPr>
            <w:tcW w:w="240" w:type="dxa"/>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300" w:type="dxa"/>
            <w:gridSpan w:val="2"/>
            <w:shd w:val="clear" w:color="auto" w:fill="auto"/>
            <w:vAlign w:val="bottom"/>
          </w:tcPr>
          <w:p w:rsidR="00A949A1" w:rsidRPr="00A949A1" w:rsidRDefault="00A949A1" w:rsidP="00A949A1">
            <w:pPr>
              <w:spacing w:line="240" w:lineRule="auto"/>
              <w:ind w:left="8"/>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C/C (N. C/DÍGITO)</w:t>
            </w:r>
          </w:p>
        </w:tc>
        <w:tc>
          <w:tcPr>
            <w:tcW w:w="380" w:type="dxa"/>
            <w:tcBorders>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960" w:type="dxa"/>
            <w:gridSpan w:val="2"/>
            <w:shd w:val="clear" w:color="auto" w:fill="auto"/>
            <w:vAlign w:val="bottom"/>
          </w:tcPr>
          <w:p w:rsidR="00A949A1" w:rsidRPr="00A949A1" w:rsidRDefault="00A949A1" w:rsidP="00A949A1">
            <w:pPr>
              <w:spacing w:line="240" w:lineRule="auto"/>
              <w:ind w:left="80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AGÊNCIA (N. C/DÍGITO)</w:t>
            </w:r>
          </w:p>
        </w:tc>
      </w:tr>
      <w:tr w:rsidR="00A949A1" w:rsidRPr="00A949A1" w:rsidTr="009334A9">
        <w:trPr>
          <w:trHeight w:val="21"/>
        </w:trPr>
        <w:tc>
          <w:tcPr>
            <w:tcW w:w="302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4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0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380" w:type="dxa"/>
            <w:tcBorders>
              <w:bottom w:val="single" w:sz="8" w:space="0" w:color="auto"/>
              <w:right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20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c>
          <w:tcPr>
            <w:tcW w:w="1760" w:type="dxa"/>
            <w:tcBorders>
              <w:bottom w:val="single" w:sz="8" w:space="0" w:color="auto"/>
            </w:tcBorders>
            <w:shd w:val="clear" w:color="auto" w:fill="auto"/>
            <w:vAlign w:val="bottom"/>
          </w:tcPr>
          <w:p w:rsidR="00A949A1" w:rsidRPr="00A949A1" w:rsidRDefault="00A949A1" w:rsidP="00A949A1">
            <w:pPr>
              <w:spacing w:line="240" w:lineRule="auto"/>
              <w:rPr>
                <w:rFonts w:ascii="Times New Roman" w:eastAsia="Times New Roman" w:hAnsi="Times New Roman" w:cs="Times New Roman"/>
                <w:sz w:val="24"/>
                <w:szCs w:val="24"/>
                <w:lang w:eastAsia="pt-BR"/>
              </w:rPr>
            </w:pPr>
          </w:p>
        </w:tc>
      </w:tr>
    </w:tbl>
    <w:p w:rsidR="00A949A1" w:rsidRPr="00A949A1" w:rsidRDefault="00A949A1" w:rsidP="00A949A1">
      <w:pPr>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4384" behindDoc="1" locked="0" layoutInCell="1" allowOverlap="1">
                <wp:simplePos x="0" y="0"/>
                <wp:positionH relativeFrom="column">
                  <wp:posOffset>247015</wp:posOffset>
                </wp:positionH>
                <wp:positionV relativeFrom="paragraph">
                  <wp:posOffset>137160</wp:posOffset>
                </wp:positionV>
                <wp:extent cx="5644515" cy="0"/>
                <wp:effectExtent l="18415" t="14605" r="13970" b="1397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0.8pt" to="46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" strokeweight=".50794mm"/>
            </w:pict>
          </mc:Fallback>
        </mc:AlternateConten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BB122A">
      <w:pPr>
        <w:spacing w:line="240" w:lineRule="auto"/>
        <w:ind w:left="620" w:right="20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Em atenção ao inciso V do art. 27 da Lei n. 8.666/1993, acrescido pela Lei n. 9.854, de 27 -10-1999, </w:t>
      </w:r>
      <w:r w:rsidRPr="00A949A1">
        <w:rPr>
          <w:rFonts w:ascii="Times New Roman" w:eastAsia="Arial" w:hAnsi="Times New Roman" w:cs="Times New Roman"/>
          <w:b/>
          <w:sz w:val="24"/>
          <w:szCs w:val="24"/>
          <w:lang w:eastAsia="pt-BR"/>
        </w:rPr>
        <w:t>DECLARO EXPRESSAMENTE</w:t>
      </w:r>
      <w:r w:rsidRPr="00A949A1">
        <w:rPr>
          <w:rFonts w:ascii="Times New Roman" w:eastAsia="Arial" w:hAnsi="Times New Roman" w:cs="Times New Roman"/>
          <w:sz w:val="24"/>
          <w:szCs w:val="24"/>
          <w:lang w:eastAsia="pt-BR"/>
        </w:rPr>
        <w:t>, sob as penas da lei, que não emprego em trabalho noturno, perigoso ou insalubre</w:t>
      </w:r>
      <w:r w:rsidRPr="00A949A1">
        <w:rPr>
          <w:rFonts w:ascii="Times New Roman" w:eastAsia="Arial" w:hAnsi="Times New Roman" w:cs="Times New Roman"/>
          <w:b/>
          <w:sz w:val="24"/>
          <w:szCs w:val="24"/>
          <w:lang w:eastAsia="pt-BR"/>
        </w:rPr>
        <w:t xml:space="preserve"> </w:t>
      </w:r>
      <w:r w:rsidRPr="00A949A1">
        <w:rPr>
          <w:rFonts w:ascii="Times New Roman" w:eastAsia="Arial" w:hAnsi="Times New Roman" w:cs="Times New Roman"/>
          <w:sz w:val="24"/>
          <w:szCs w:val="24"/>
          <w:lang w:eastAsia="pt-BR"/>
        </w:rPr>
        <w:t>menores de dezoito anos e de qualquer trabalho à menores de dezesseis anos, salvo na condição de aprendiz, a partir de quatorze anos, cumprindo integralmente a norma contida no art. 7°, inciso XXXIII da Constituição da República Federativa do Brasil de 1988.</w:t>
      </w:r>
    </w:p>
    <w:p w:rsidR="00A949A1" w:rsidRPr="00A949A1" w:rsidRDefault="00A949A1" w:rsidP="00A949A1">
      <w:pPr>
        <w:spacing w:line="240" w:lineRule="auto"/>
        <w:rPr>
          <w:rFonts w:ascii="Times New Roman" w:eastAsia="Times New Roman" w:hAnsi="Times New Roman" w:cs="Times New Roman"/>
          <w:sz w:val="24"/>
          <w:szCs w:val="24"/>
          <w:lang w:eastAsia="pt-BR"/>
        </w:rPr>
      </w:pPr>
      <w:r>
        <w:rPr>
          <w:rFonts w:ascii="Times New Roman" w:eastAsia="Arial" w:hAnsi="Times New Roman" w:cs="Times New Roman"/>
          <w:noProof/>
          <w:sz w:val="24"/>
          <w:szCs w:val="24"/>
          <w:lang w:eastAsia="pt-BR"/>
        </w:rPr>
        <mc:AlternateContent>
          <mc:Choice Requires="wps">
            <w:drawing>
              <wp:anchor distT="0" distB="0" distL="114300" distR="114300" simplePos="0" relativeHeight="251665408" behindDoc="1" locked="0" layoutInCell="1" allowOverlap="1">
                <wp:simplePos x="0" y="0"/>
                <wp:positionH relativeFrom="column">
                  <wp:posOffset>247015</wp:posOffset>
                </wp:positionH>
                <wp:positionV relativeFrom="paragraph">
                  <wp:posOffset>84455</wp:posOffset>
                </wp:positionV>
                <wp:extent cx="5644515" cy="0"/>
                <wp:effectExtent l="18415" t="11430" r="13970" b="1714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6.65pt" to="463.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" strokeweight=".50794mm"/>
            </w:pict>
          </mc:Fallback>
        </mc:AlternateConten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BB122A">
      <w:pPr>
        <w:spacing w:line="240" w:lineRule="auto"/>
        <w:ind w:left="620" w:right="200"/>
        <w:jc w:val="both"/>
        <w:rPr>
          <w:rFonts w:ascii="Times New Roman" w:eastAsia="Arial" w:hAnsi="Times New Roman" w:cs="Times New Roman"/>
          <w:sz w:val="24"/>
          <w:szCs w:val="24"/>
          <w:lang w:eastAsia="pt-BR"/>
        </w:rPr>
      </w:pPr>
      <w:r w:rsidRPr="00A949A1">
        <w:rPr>
          <w:rFonts w:ascii="Times New Roman" w:eastAsia="Arial" w:hAnsi="Times New Roman" w:cs="Times New Roman"/>
          <w:b/>
          <w:sz w:val="24"/>
          <w:szCs w:val="24"/>
          <w:lang w:eastAsia="pt-BR"/>
        </w:rPr>
        <w:t>DECLARO EXPRESSAMENTE</w:t>
      </w:r>
      <w:r w:rsidRPr="00A949A1">
        <w:rPr>
          <w:rFonts w:ascii="Times New Roman" w:eastAsia="Arial" w:hAnsi="Times New Roman" w:cs="Times New Roman"/>
          <w:sz w:val="24"/>
          <w:szCs w:val="24"/>
          <w:lang w:eastAsia="pt-BR"/>
        </w:rPr>
        <w:t>, sob as pena da lei, de que não possuo cônjuge ou companheiro (a), não</w:t>
      </w:r>
      <w:r w:rsidRPr="00A949A1">
        <w:rPr>
          <w:rFonts w:ascii="Times New Roman" w:eastAsia="Arial" w:hAnsi="Times New Roman" w:cs="Times New Roman"/>
          <w:b/>
          <w:sz w:val="24"/>
          <w:szCs w:val="24"/>
          <w:lang w:eastAsia="pt-BR"/>
        </w:rPr>
        <w:t xml:space="preserve"> </w:t>
      </w:r>
      <w:r w:rsidRPr="00A949A1">
        <w:rPr>
          <w:rFonts w:ascii="Times New Roman" w:eastAsia="Arial" w:hAnsi="Times New Roman" w:cs="Times New Roman"/>
          <w:sz w:val="24"/>
          <w:szCs w:val="24"/>
          <w:lang w:eastAsia="pt-BR"/>
        </w:rPr>
        <w:t>tenho vínculo de parentesco sanguíneo, civil ou por afinidade em linha ascendente, descendente ou colateral, até o terceiro grau, com servidores ou juízes, ou servidor investido em cargo de direção ou assessoramento do Poder Judiciário do Estado de Santa Catarina.</w:t>
      </w:r>
    </w:p>
    <w:p w:rsidR="00A949A1" w:rsidRPr="00A949A1" w:rsidRDefault="00A949A1" w:rsidP="00A949A1">
      <w:pPr>
        <w:spacing w:line="240" w:lineRule="auto"/>
        <w:rPr>
          <w:rFonts w:ascii="Times New Roman" w:eastAsia="Times New Roman" w:hAnsi="Times New Roman" w:cs="Times New Roman"/>
          <w:sz w:val="24"/>
          <w:szCs w:val="24"/>
          <w:lang w:eastAsia="pt-BR"/>
        </w:rPr>
      </w:pPr>
      <w:r>
        <w:rPr>
          <w:rFonts w:ascii="Times New Roman" w:eastAsia="Arial" w:hAnsi="Times New Roman" w:cs="Times New Roman"/>
          <w:noProof/>
          <w:sz w:val="24"/>
          <w:szCs w:val="24"/>
          <w:lang w:eastAsia="pt-BR"/>
        </w:rPr>
        <mc:AlternateContent>
          <mc:Choice Requires="wps">
            <w:drawing>
              <wp:anchor distT="0" distB="0" distL="114300" distR="114300" simplePos="0" relativeHeight="251666432" behindDoc="1" locked="0" layoutInCell="1" allowOverlap="1">
                <wp:simplePos x="0" y="0"/>
                <wp:positionH relativeFrom="column">
                  <wp:posOffset>247015</wp:posOffset>
                </wp:positionH>
                <wp:positionV relativeFrom="paragraph">
                  <wp:posOffset>84455</wp:posOffset>
                </wp:positionV>
                <wp:extent cx="5644515" cy="0"/>
                <wp:effectExtent l="18415" t="18415" r="13970" b="1016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6.65pt" to="463.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" strokeweight=".50797mm"/>
            </w:pict>
          </mc:Fallback>
        </mc:AlternateConten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BB122A">
      <w:pPr>
        <w:spacing w:line="240" w:lineRule="auto"/>
        <w:ind w:left="620" w:right="200"/>
        <w:jc w:val="both"/>
        <w:rPr>
          <w:rFonts w:ascii="Times New Roman" w:eastAsia="Arial" w:hAnsi="Times New Roman" w:cs="Times New Roman"/>
          <w:sz w:val="24"/>
          <w:szCs w:val="24"/>
          <w:lang w:eastAsia="pt-BR"/>
        </w:rPr>
      </w:pPr>
      <w:r w:rsidRPr="00A949A1">
        <w:rPr>
          <w:rFonts w:ascii="Times New Roman" w:eastAsia="Arial" w:hAnsi="Times New Roman" w:cs="Times New Roman"/>
          <w:b/>
          <w:sz w:val="24"/>
          <w:szCs w:val="24"/>
          <w:lang w:eastAsia="pt-BR"/>
        </w:rPr>
        <w:t>DECLARO EXPRESSAMENTE</w:t>
      </w:r>
      <w:r w:rsidRPr="00A949A1">
        <w:rPr>
          <w:rFonts w:ascii="Times New Roman" w:eastAsia="Arial" w:hAnsi="Times New Roman" w:cs="Times New Roman"/>
          <w:sz w:val="24"/>
          <w:szCs w:val="24"/>
          <w:lang w:eastAsia="pt-BR"/>
        </w:rPr>
        <w:t>, sob as pena da lei, que não sou inidôneo para licitar e contratar com o</w:t>
      </w:r>
      <w:r w:rsidRPr="00A949A1">
        <w:rPr>
          <w:rFonts w:ascii="Times New Roman" w:eastAsia="Arial" w:hAnsi="Times New Roman" w:cs="Times New Roman"/>
          <w:b/>
          <w:sz w:val="24"/>
          <w:szCs w:val="24"/>
          <w:lang w:eastAsia="pt-BR"/>
        </w:rPr>
        <w:t xml:space="preserve"> </w:t>
      </w:r>
      <w:r w:rsidRPr="00A949A1">
        <w:rPr>
          <w:rFonts w:ascii="Times New Roman" w:eastAsia="Arial" w:hAnsi="Times New Roman" w:cs="Times New Roman"/>
          <w:sz w:val="24"/>
          <w:szCs w:val="24"/>
          <w:lang w:eastAsia="pt-BR"/>
        </w:rPr>
        <w:t>Poder Judiciário ou suspenso de licitar ou contratar com a Administração Pública.</w:t>
      </w:r>
    </w:p>
    <w:p w:rsidR="00A949A1" w:rsidRPr="00A949A1" w:rsidRDefault="00A949A1" w:rsidP="00A949A1">
      <w:pPr>
        <w:spacing w:line="240" w:lineRule="auto"/>
        <w:rPr>
          <w:rFonts w:ascii="Times New Roman" w:eastAsia="Times New Roman" w:hAnsi="Times New Roman" w:cs="Times New Roman"/>
          <w:sz w:val="24"/>
          <w:szCs w:val="24"/>
          <w:lang w:eastAsia="pt-BR"/>
        </w:rPr>
      </w:pPr>
      <w:r>
        <w:rPr>
          <w:rFonts w:ascii="Times New Roman" w:eastAsia="Arial" w:hAnsi="Times New Roman" w:cs="Times New Roman"/>
          <w:noProof/>
          <w:sz w:val="24"/>
          <w:szCs w:val="24"/>
          <w:lang w:eastAsia="pt-BR"/>
        </w:rPr>
        <mc:AlternateContent>
          <mc:Choice Requires="wps">
            <w:drawing>
              <wp:anchor distT="0" distB="0" distL="114300" distR="114300" simplePos="0" relativeHeight="251667456" behindDoc="1" locked="0" layoutInCell="1" allowOverlap="1">
                <wp:simplePos x="0" y="0"/>
                <wp:positionH relativeFrom="column">
                  <wp:posOffset>247015</wp:posOffset>
                </wp:positionH>
                <wp:positionV relativeFrom="paragraph">
                  <wp:posOffset>78105</wp:posOffset>
                </wp:positionV>
                <wp:extent cx="5644515" cy="0"/>
                <wp:effectExtent l="8890" t="12065" r="13970" b="698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6.15pt" to="463.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" strokeweight=".16931mm"/>
            </w:pict>
          </mc:Fallback>
        </mc:AlternateConten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620" w:firstLine="286"/>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DECLARO QUE JUNTAMENTE COM ESTE REQUERIMENTO ESTOU APRESENTANDO OS SEGUINTES DOCUMENTOS, CONFORME DISPOSTO NO SUBITEM 4.1.2 DO EDITAL: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BB122A" w:rsidRPr="00A949A1" w:rsidRDefault="00BB122A" w:rsidP="00BB122A">
      <w:pPr>
        <w:tabs>
          <w:tab w:val="left" w:pos="1220"/>
        </w:tabs>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 – Cópia autenticada da Carteira de Lei</w:t>
      </w:r>
      <w:r>
        <w:rPr>
          <w:rFonts w:ascii="Times New Roman" w:eastAsia="Arial" w:hAnsi="Times New Roman" w:cs="Times New Roman"/>
          <w:sz w:val="24"/>
          <w:szCs w:val="24"/>
          <w:lang w:eastAsia="pt-BR"/>
        </w:rPr>
        <w:t>loe</w:t>
      </w:r>
      <w:r w:rsidRPr="00A949A1">
        <w:rPr>
          <w:rFonts w:ascii="Times New Roman" w:eastAsia="Arial" w:hAnsi="Times New Roman" w:cs="Times New Roman"/>
          <w:sz w:val="24"/>
          <w:szCs w:val="24"/>
          <w:lang w:eastAsia="pt-BR"/>
        </w:rPr>
        <w:t>iro, emitida pela JUCESC;</w:t>
      </w:r>
    </w:p>
    <w:p w:rsidR="00BB122A" w:rsidRPr="00A949A1" w:rsidRDefault="00BB122A" w:rsidP="00BB122A">
      <w:pPr>
        <w:tabs>
          <w:tab w:val="left" w:pos="1220"/>
        </w:tabs>
        <w:spacing w:line="240" w:lineRule="auto"/>
        <w:jc w:val="both"/>
        <w:rPr>
          <w:rFonts w:ascii="Times New Roman" w:eastAsia="Arial" w:hAnsi="Times New Roman" w:cs="Times New Roman"/>
          <w:sz w:val="24"/>
          <w:szCs w:val="24"/>
          <w:lang w:eastAsia="pt-BR"/>
        </w:rPr>
      </w:pPr>
    </w:p>
    <w:p w:rsidR="00BB122A" w:rsidRPr="00A949A1" w:rsidRDefault="00BB122A" w:rsidP="00BB122A">
      <w:pPr>
        <w:tabs>
          <w:tab w:val="left" w:pos="1300"/>
        </w:tabs>
        <w:spacing w:line="240" w:lineRule="auto"/>
        <w:ind w:right="41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 – Cadastro de Pessoas Físicas – CPF;</w:t>
      </w:r>
    </w:p>
    <w:p w:rsidR="00BB122A" w:rsidRPr="00A949A1" w:rsidRDefault="00BB122A" w:rsidP="00BB122A">
      <w:pPr>
        <w:tabs>
          <w:tab w:val="left" w:pos="1300"/>
        </w:tabs>
        <w:spacing w:line="240" w:lineRule="auto"/>
        <w:ind w:right="4120"/>
        <w:jc w:val="both"/>
        <w:rPr>
          <w:rFonts w:ascii="Times New Roman" w:eastAsia="Arial" w:hAnsi="Times New Roman" w:cs="Times New Roman"/>
          <w:sz w:val="24"/>
          <w:szCs w:val="24"/>
          <w:lang w:eastAsia="pt-BR"/>
        </w:rPr>
      </w:pPr>
    </w:p>
    <w:p w:rsidR="00BB122A" w:rsidRPr="00A949A1" w:rsidRDefault="00BB122A" w:rsidP="00BB122A">
      <w:pPr>
        <w:tabs>
          <w:tab w:val="left" w:pos="1300"/>
        </w:tabs>
        <w:spacing w:line="240" w:lineRule="auto"/>
        <w:ind w:right="41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III – Certificado do NIT/PIS/PASEP;</w:t>
      </w:r>
    </w:p>
    <w:p w:rsidR="00BB122A" w:rsidRPr="00A949A1" w:rsidRDefault="00BB122A" w:rsidP="00BB122A">
      <w:pPr>
        <w:tabs>
          <w:tab w:val="left" w:pos="1300"/>
        </w:tabs>
        <w:spacing w:line="240" w:lineRule="auto"/>
        <w:ind w:right="4120"/>
        <w:jc w:val="both"/>
        <w:rPr>
          <w:rFonts w:ascii="Times New Roman" w:eastAsia="Arial" w:hAnsi="Times New Roman" w:cs="Times New Roman"/>
          <w:sz w:val="24"/>
          <w:szCs w:val="24"/>
          <w:lang w:eastAsia="pt-BR"/>
        </w:rPr>
      </w:pPr>
    </w:p>
    <w:p w:rsidR="00BB122A" w:rsidRPr="00A949A1" w:rsidRDefault="00BB122A" w:rsidP="00BB122A">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IV – Certidão emitida pela JUCESC comprovando a situação de regularidade para o exercício da profissão de leiloeiro, conforme legislação vigente;</w:t>
      </w:r>
    </w:p>
    <w:p w:rsidR="00BB122A" w:rsidRPr="00A949A1" w:rsidRDefault="00BB122A" w:rsidP="00BB122A">
      <w:pPr>
        <w:spacing w:line="240" w:lineRule="auto"/>
        <w:jc w:val="both"/>
        <w:rPr>
          <w:rFonts w:ascii="Times New Roman" w:eastAsia="Arial" w:hAnsi="Times New Roman" w:cs="Times New Roman"/>
          <w:sz w:val="24"/>
          <w:szCs w:val="24"/>
          <w:lang w:eastAsia="pt-BR"/>
        </w:rPr>
      </w:pPr>
    </w:p>
    <w:p w:rsidR="00BB122A" w:rsidRPr="00A949A1" w:rsidRDefault="00BB122A" w:rsidP="00BB122A">
      <w:pPr>
        <w:spacing w:line="240" w:lineRule="auto"/>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 – Documento de identidade;</w:t>
      </w:r>
    </w:p>
    <w:p w:rsidR="00BB122A" w:rsidRPr="00A949A1" w:rsidRDefault="00BB122A" w:rsidP="00BB122A">
      <w:pPr>
        <w:spacing w:line="240" w:lineRule="auto"/>
        <w:jc w:val="both"/>
        <w:rPr>
          <w:rFonts w:ascii="Times New Roman" w:eastAsia="Arial" w:hAnsi="Times New Roman" w:cs="Times New Roman"/>
          <w:sz w:val="24"/>
          <w:szCs w:val="24"/>
          <w:lang w:eastAsia="pt-BR"/>
        </w:rPr>
      </w:pP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 – Prova de regularidade para com a Fazenda Federal;</w:t>
      </w: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VII – Prova de regularidade para com a Fazenda Estadual; </w:t>
      </w: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VIII - Prova de regularidade para com a Fazenda Municipal</w:t>
      </w:r>
      <w:r>
        <w:rPr>
          <w:rFonts w:ascii="Times New Roman" w:eastAsia="Arial" w:hAnsi="Times New Roman" w:cs="Times New Roman"/>
          <w:sz w:val="24"/>
          <w:szCs w:val="24"/>
          <w:lang w:eastAsia="pt-BR"/>
        </w:rPr>
        <w:t xml:space="preserve"> da sede do escritório ou local que o Leiloeiro tenha como estabelecimento de suas atividades</w:t>
      </w:r>
      <w:r w:rsidRPr="00A949A1">
        <w:rPr>
          <w:rFonts w:ascii="Times New Roman" w:eastAsia="Arial" w:hAnsi="Times New Roman" w:cs="Times New Roman"/>
          <w:sz w:val="24"/>
          <w:szCs w:val="24"/>
          <w:lang w:eastAsia="pt-BR"/>
        </w:rPr>
        <w:t>;</w:t>
      </w:r>
    </w:p>
    <w:p w:rsidR="00BB122A" w:rsidRPr="00A949A1" w:rsidRDefault="00BB122A" w:rsidP="00BB122A">
      <w:pPr>
        <w:spacing w:line="240" w:lineRule="auto"/>
        <w:ind w:right="2040"/>
        <w:jc w:val="both"/>
        <w:rPr>
          <w:rFonts w:ascii="Times New Roman" w:eastAsia="Arial" w:hAnsi="Times New Roman" w:cs="Times New Roman"/>
          <w:sz w:val="24"/>
          <w:szCs w:val="24"/>
          <w:lang w:eastAsia="pt-BR"/>
        </w:rPr>
      </w:pPr>
    </w:p>
    <w:p w:rsidR="00BB122A" w:rsidRPr="00A949A1" w:rsidRDefault="00BB122A" w:rsidP="00BB122A">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lastRenderedPageBreak/>
        <w:t>IX – Prova de regularidade relativa à Justiça do Trabalho mediante a apresentação de Certidão Negativa de Débitos Trabalhistas (CNDT)</w:t>
      </w:r>
      <w:r>
        <w:rPr>
          <w:rFonts w:ascii="Times New Roman" w:eastAsia="Arial" w:hAnsi="Times New Roman" w:cs="Times New Roman"/>
          <w:sz w:val="24"/>
          <w:szCs w:val="24"/>
          <w:lang w:eastAsia="pt-BR"/>
        </w:rPr>
        <w:t>;</w:t>
      </w:r>
    </w:p>
    <w:p w:rsidR="00BB122A" w:rsidRPr="00A949A1" w:rsidRDefault="00BB122A" w:rsidP="00BB122A">
      <w:pPr>
        <w:spacing w:line="240" w:lineRule="auto"/>
        <w:rPr>
          <w:rFonts w:ascii="Times New Roman" w:eastAsia="Times New Roman" w:hAnsi="Times New Roman" w:cs="Times New Roman"/>
          <w:sz w:val="24"/>
          <w:szCs w:val="24"/>
          <w:lang w:eastAsia="pt-BR"/>
        </w:rPr>
      </w:pPr>
    </w:p>
    <w:p w:rsidR="00BB122A" w:rsidRPr="00A949A1" w:rsidRDefault="00BB122A" w:rsidP="00BB122A">
      <w:pPr>
        <w:spacing w:line="240" w:lineRule="auto"/>
        <w:ind w:right="2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 xml:space="preserve">X – Atestado de capacidade técnica, emitido por Pessoa Jurídica de Direito Público ou Privado, comprovando que o leiloeiro realizou, no mínimo, </w:t>
      </w:r>
      <w:r w:rsidRPr="00AC5C73">
        <w:rPr>
          <w:rFonts w:ascii="Times New Roman" w:eastAsia="Arial" w:hAnsi="Times New Roman" w:cs="Times New Roman"/>
          <w:b/>
          <w:sz w:val="24"/>
          <w:szCs w:val="24"/>
          <w:lang w:eastAsia="pt-BR"/>
        </w:rPr>
        <w:t>2 (dois) leilões de forma satisfatória com relação as vendas;</w:t>
      </w:r>
    </w:p>
    <w:p w:rsidR="00A949A1" w:rsidRPr="00A949A1" w:rsidRDefault="00A949A1" w:rsidP="00A949A1">
      <w:pPr>
        <w:spacing w:line="240" w:lineRule="auto"/>
        <w:rPr>
          <w:rFonts w:ascii="Times New Roman" w:eastAsia="Arial"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BB122A">
      <w:pPr>
        <w:spacing w:line="240" w:lineRule="auto"/>
        <w:ind w:left="260" w:right="40"/>
        <w:jc w:val="both"/>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Declaro que cumpro e acato as normas estabelecidas no edital de credenciamento, que estou plenamente ciente do teor e da extensão deste documento, que me responsabilizo em atualizar as informações e os documentos necessários a prestação dos serviços, bem como que cumpro os requisitos de habilitação, conforme documentos apresentados em anexo.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8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Nestes termos, requer deferimento.</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left="820"/>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Coronel Freitas, SC, 15 de agosto de 2018.</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19"/>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____________________________________________</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ind w:right="-219"/>
        <w:jc w:val="center"/>
        <w:rPr>
          <w:rFonts w:ascii="Times New Roman" w:eastAsia="Arial" w:hAnsi="Times New Roman" w:cs="Times New Roman"/>
          <w:sz w:val="24"/>
          <w:szCs w:val="24"/>
          <w:lang w:eastAsia="pt-BR"/>
        </w:rPr>
      </w:pPr>
      <w:r w:rsidRPr="00A949A1">
        <w:rPr>
          <w:rFonts w:ascii="Times New Roman" w:eastAsia="Arial" w:hAnsi="Times New Roman" w:cs="Times New Roman"/>
          <w:sz w:val="24"/>
          <w:szCs w:val="24"/>
          <w:lang w:eastAsia="pt-BR"/>
        </w:rPr>
        <w:t>Assinatura e indicação do nome do profissional</w:t>
      </w: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A949A1" w:rsidRPr="00A949A1" w:rsidRDefault="00A949A1" w:rsidP="00A949A1">
      <w:pPr>
        <w:spacing w:line="240" w:lineRule="auto"/>
        <w:rPr>
          <w:rFonts w:ascii="Times New Roman" w:eastAsia="Times New Roman" w:hAnsi="Times New Roman" w:cs="Times New Roman"/>
          <w:sz w:val="24"/>
          <w:szCs w:val="24"/>
          <w:lang w:eastAsia="pt-BR"/>
        </w:rPr>
      </w:pPr>
    </w:p>
    <w:p w:rsidR="000A7AF8" w:rsidRPr="00DA7467" w:rsidRDefault="000A7AF8" w:rsidP="00DA7467"/>
    <w:sectPr w:rsidR="000A7AF8" w:rsidRPr="00DA7467" w:rsidSect="00093133">
      <w:footerReference w:type="default" r:id="rId9"/>
      <w:pgSz w:w="11900" w:h="16838"/>
      <w:pgMar w:top="981" w:right="1386" w:bottom="147" w:left="1440" w:header="0" w:footer="997"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C2" w:rsidRDefault="002226C2">
      <w:pPr>
        <w:spacing w:line="240" w:lineRule="auto"/>
      </w:pPr>
      <w:r>
        <w:separator/>
      </w:r>
    </w:p>
  </w:endnote>
  <w:endnote w:type="continuationSeparator" w:id="0">
    <w:p w:rsidR="002226C2" w:rsidRDefault="00222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65" w:rsidRDefault="002A458D">
    <w:pPr>
      <w:pStyle w:val="Rodap"/>
      <w:jc w:val="right"/>
    </w:pPr>
    <w:r>
      <w:fldChar w:fldCharType="begin"/>
    </w:r>
    <w:r>
      <w:instrText>PAGE   \* MERGEFORMAT</w:instrText>
    </w:r>
    <w:r>
      <w:fldChar w:fldCharType="separate"/>
    </w:r>
    <w:r w:rsidR="00F77E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C2" w:rsidRDefault="002226C2">
      <w:pPr>
        <w:spacing w:line="240" w:lineRule="auto"/>
      </w:pPr>
      <w:r>
        <w:separator/>
      </w:r>
    </w:p>
  </w:footnote>
  <w:footnote w:type="continuationSeparator" w:id="0">
    <w:p w:rsidR="002226C2" w:rsidRDefault="002226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25E45D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89672E"/>
    <w:multiLevelType w:val="singleLevel"/>
    <w:tmpl w:val="15A6C336"/>
    <w:lvl w:ilvl="0">
      <w:start w:val="1"/>
      <w:numFmt w:val="lowerLetter"/>
      <w:lvlText w:val="%1)"/>
      <w:lvlJc w:val="left"/>
      <w:pPr>
        <w:tabs>
          <w:tab w:val="num" w:pos="1068"/>
        </w:tabs>
        <w:ind w:left="1068" w:hanging="360"/>
      </w:pPr>
    </w:lvl>
  </w:abstractNum>
  <w:abstractNum w:abstractNumId="7">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6D664412"/>
    <w:multiLevelType w:val="singleLevel"/>
    <w:tmpl w:val="04160017"/>
    <w:lvl w:ilvl="0">
      <w:start w:val="1"/>
      <w:numFmt w:val="lowerLetter"/>
      <w:lvlText w:val="%1)"/>
      <w:lvlJc w:val="left"/>
      <w:pPr>
        <w:tabs>
          <w:tab w:val="num" w:pos="1068"/>
        </w:tabs>
        <w:ind w:left="1068" w:hanging="360"/>
      </w:pPr>
    </w:lvl>
  </w:abstractNum>
  <w:num w:numId="1">
    <w:abstractNumId w:val="6"/>
  </w:num>
  <w:num w:numId="2">
    <w:abstractNumId w:val="6"/>
    <w:lvlOverride w:ilvl="0">
      <w:startOverride w:val="1"/>
    </w:lvlOverride>
  </w:num>
  <w:num w:numId="3">
    <w:abstractNumId w:val="9"/>
  </w:num>
  <w:num w:numId="4">
    <w:abstractNumId w:val="9"/>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8"/>
    <w:docVar w:name="AnoProcesso" w:val="2018"/>
    <w:docVar w:name="Bairro" w:val="CENTRO"/>
    <w:docVar w:name="CargoDiretorCompras" w:val="Diretor de Compras"/>
    <w:docVar w:name="CargoMembro1" w:val="vice-presidente "/>
    <w:docVar w:name="CargoMembro2" w:val="membro"/>
    <w:docVar w:name="CargoMembro3" w:val="membro"/>
    <w:docVar w:name="CargoMembro4" w:val="mebro"/>
    <w:docVar w:name="CargoMembro5" w:val="mebro"/>
    <w:docVar w:name="CargoMembro6" w:val=" "/>
    <w:docVar w:name="CargoMembro7" w:val=" "/>
    <w:docVar w:name="CargoMembro8" w:val=" "/>
    <w:docVar w:name="CargoSecretario" w:val="Secretário de Administração"/>
    <w:docVar w:name="CargoTitular" w:val="PREFEITO MUNICIPAL "/>
    <w:docVar w:name="CEP" w:val="89840-000"/>
    <w:docVar w:name="Cidade" w:val="Coronel Freitas"/>
    <w:docVar w:name="CidadeContratado" w:val=" "/>
    <w:docVar w:name="CNPJ" w:val="83.021.824/0001-75"/>
    <w:docVar w:name="CNPJContratado" w:val=" "/>
    <w:docVar w:name="CPFContratado" w:val=" "/>
    <w:docVar w:name="CPFRespContratado" w:val="CPFRespContratado"/>
    <w:docVar w:name="CPFTitular" w:val="435.815.950-87"/>
    <w:docVar w:name="DataAbertura" w:val="06/09/2018"/>
    <w:docVar w:name="DataAdjudicacao" w:val="01 de Janeiro de 1900"/>
    <w:docVar w:name="DataAssinatura" w:val="DataAssinatura"/>
    <w:docVar w:name="DataDecreto" w:val="07/08/2018"/>
    <w:docVar w:name="DataExtensoAdjudicacao" w:val="1 de Janeiro de 1900"/>
    <w:docVar w:name="DataExtensoAssinatura" w:val="DataExtensoAssinatura"/>
    <w:docVar w:name="DataExtensoHomolog" w:val="1 de Janeiro de 1900"/>
    <w:docVar w:name="DataExtensoProcesso" w:val="14 de Agosto de 2018"/>
    <w:docVar w:name="DataExtensoPublicacao" w:val="15 de Agosto de 2018"/>
    <w:docVar w:name="DataFinalRecEnvelope" w:val="06/09/2018"/>
    <w:docVar w:name="DataHomologacao" w:val="01/01/1900"/>
    <w:docVar w:name="DataInicioRecEnvelope" w:val="17/08/2018"/>
    <w:docVar w:name="DataPortaria" w:val="01/01/1900"/>
    <w:docVar w:name="DataProcesso" w:val="14/08/2018"/>
    <w:docVar w:name="DataPublicacao" w:val="15 de Agosto de 2018"/>
    <w:docVar w:name="DataVencimento" w:val="DataVencimento"/>
    <w:docVar w:name="DecretoNomeacao" w:val=" "/>
    <w:docVar w:name="Dotacoes" w:val=" "/>
    <w:docVar w:name="Endereco" w:val="AV. SANTA CATARINA, 1022"/>
    <w:docVar w:name="EnderecoContratado" w:val=" "/>
    <w:docVar w:name="EnderecoEntrega" w:val=" "/>
    <w:docVar w:name="EstadoContratado" w:val=" "/>
    <w:docVar w:name="FAX" w:val="347-0323"/>
    <w:docVar w:name="FonteRecurso" w:val=" "/>
    <w:docVar w:name="FormaJulgamento" w:val="Credenciamento"/>
    <w:docVar w:name="FormaPgContrato" w:val="FormaPgContrato"/>
    <w:docVar w:name="FormaPgto" w:val=" "/>
    <w:docVar w:name="FormaReajuste" w:val=" "/>
    <w:docVar w:name="HoraAbertura" w:val="08:30"/>
    <w:docVar w:name="HoraFinalRecEnvelope" w:val="08:30"/>
    <w:docVar w:name="HoraInicioRecEnvelope" w:val="08:00"/>
    <w:docVar w:name="IdentifContratado" w:val=" "/>
    <w:docVar w:name="ItensLicitacao" w:val="_x000d__x000d_Item_x0009_    Quantidade_x0009_Unid_x0009_Nome do Material_x000d_   1_x0009_        1,000_x0009_un      _x0009_CREDENCIAMENTO DE LEILOEIROS OFICIAIS PARA REALIZAÇÃO DE LEILÃO DE BENS MÓVEIS INSERVÍVEIS"/>
    <w:docVar w:name="ItensLicitacaoPorLote" w:val=" "/>
    <w:docVar w:name="ItensVencedores" w:val=" "/>
    <w:docVar w:name="ListaDctosProc" w:val=" "/>
    <w:docVar w:name="LocalEntrega" w:val="CONFORME DETERMINAÇÃO "/>
    <w:docVar w:name="Modalidade" w:val="Inexigibilidade de Licitação"/>
    <w:docVar w:name="NomeCentroCusto" w:val="Departamento de Administração e Finanças"/>
    <w:docVar w:name="NomeContratado" w:val=" "/>
    <w:docVar w:name="NomeDiretorCompras" w:val="RAFAEL FÁBIO TREVISAN "/>
    <w:docVar w:name="NomeEstado" w:val="ESTADO DE SANTA CATARINA"/>
    <w:docVar w:name="NomeMembro1" w:val="CAROLINA ROSALEN PIVA"/>
    <w:docVar w:name="NomeMembro2" w:val="CAMAR FATIMA VALANDRO TOFOLI"/>
    <w:docVar w:name="NomeMembro3" w:val="RAQUEL LAMP MILANI "/>
    <w:docVar w:name="NomeMembro4" w:val="PAULO CESAR STRADA "/>
    <w:docVar w:name="NomeMembro5" w:val="JOELCI JOSÉ DALCORTIVO"/>
    <w:docVar w:name="NomeMembro6" w:val=" "/>
    <w:docVar w:name="NomeMembro7" w:val=" "/>
    <w:docVar w:name="NomeMembro8" w:val=" "/>
    <w:docVar w:name="NomeOrgao" w:val="SEC. DE ADMINISTRAÇÃO E FINANÇAS                  "/>
    <w:docVar w:name="NomePresComissao" w:val="RAFAEL FÁBIO TREVISAN "/>
    <w:docVar w:name="NomeRespCompras" w:val="RAFAEL FÁBIO TREVISAN "/>
    <w:docVar w:name="NomeRespContratado" w:val=" "/>
    <w:docVar w:name="NomeSecretario" w:val="SEDIANE LUNARDI MARAFON"/>
    <w:docVar w:name="NomeTitular" w:val="IZEU JONAS TOZETTO"/>
    <w:docVar w:name="NomeUnidade" w:val="Departamento de Administração e Finanças          "/>
    <w:docVar w:name="NomeUsuario" w:val="MUNICIPIO DE CORONEL FREITAS                      "/>
    <w:docVar w:name="NrInscEstadual" w:val="NrInscEstadual"/>
    <w:docVar w:name="NrInscMunicipal" w:val="NrInscMunicipal"/>
    <w:docVar w:name="NumContrato" w:val="NumContrato"/>
    <w:docVar w:name="NumContratoSuperior" w:val="NumContratoSuperior"/>
    <w:docVar w:name="NumeroCentroCusto" w:val="5/2018"/>
    <w:docVar w:name="NumeroOrgao" w:val="03"/>
    <w:docVar w:name="NumeroUnidade" w:val="03.02"/>
    <w:docVar w:name="NumLicitacao" w:val="2/2018"/>
    <w:docVar w:name="NumProcesso" w:val="110/2018"/>
    <w:docVar w:name="ObjetoContrato" w:val="ObjetoContrato"/>
    <w:docVar w:name="ObjetoLicitacao" w:val="CREDENCIAMENTO DE LEILOEIRO OFICIAL PARA REALIZAÇÃO DE LEILÃO DE BENS MÓVEIS INSERVÍVEIS. "/>
    <w:docVar w:name="ObsContrato" w:val="ObsContrato"/>
    <w:docVar w:name="ObsProcesso" w:val=" "/>
    <w:docVar w:name="PortariaComissao" w:val="8201"/>
    <w:docVar w:name="PrazoEntrega" w:val="imediata "/>
    <w:docVar w:name="SiglaEstado" w:val="SC"/>
    <w:docVar w:name="SiglaModalidade" w:val="IL"/>
    <w:docVar w:name="Telefone" w:val="347-0323"/>
    <w:docVar w:name="TipoComissao" w:val=" PERMANENTE"/>
    <w:docVar w:name="TipoContrato" w:val="TipoContrato"/>
    <w:docVar w:name="ValidadeProposta" w:val="60 dias "/>
    <w:docVar w:name="ValorContrato" w:val="ValorContrato"/>
    <w:docVar w:name="ValorContratoExtenso" w:val="ValorContratoExtenso"/>
    <w:docVar w:name="ValorTotalProcesso" w:val="0,00"/>
    <w:docVar w:name="ValorTotalProcessoExtenso" w:val="(******************************************************************************************************************************************************************************************************************************************************************************************************************************************************************************************************************************************************************************************************************)"/>
    <w:docVar w:name="Vigencia" w:val="12 meses "/>
  </w:docVars>
  <w:rsids>
    <w:rsidRoot w:val="00BC4D52"/>
    <w:rsid w:val="00011E04"/>
    <w:rsid w:val="0001308A"/>
    <w:rsid w:val="00082D5E"/>
    <w:rsid w:val="000A09DF"/>
    <w:rsid w:val="000A3305"/>
    <w:rsid w:val="000A7AF8"/>
    <w:rsid w:val="000D1EB8"/>
    <w:rsid w:val="00134935"/>
    <w:rsid w:val="00137556"/>
    <w:rsid w:val="00144049"/>
    <w:rsid w:val="0015011B"/>
    <w:rsid w:val="00154725"/>
    <w:rsid w:val="00172679"/>
    <w:rsid w:val="002124BB"/>
    <w:rsid w:val="0022213F"/>
    <w:rsid w:val="002226C2"/>
    <w:rsid w:val="00226142"/>
    <w:rsid w:val="00267F13"/>
    <w:rsid w:val="002A458D"/>
    <w:rsid w:val="002E0EED"/>
    <w:rsid w:val="00341214"/>
    <w:rsid w:val="00391340"/>
    <w:rsid w:val="00401B43"/>
    <w:rsid w:val="004468CB"/>
    <w:rsid w:val="00463AB5"/>
    <w:rsid w:val="00466F8A"/>
    <w:rsid w:val="0048144D"/>
    <w:rsid w:val="0048789C"/>
    <w:rsid w:val="004A7BA5"/>
    <w:rsid w:val="004D13CC"/>
    <w:rsid w:val="005433D9"/>
    <w:rsid w:val="00551867"/>
    <w:rsid w:val="0063093B"/>
    <w:rsid w:val="00651418"/>
    <w:rsid w:val="006650DC"/>
    <w:rsid w:val="00672828"/>
    <w:rsid w:val="00686864"/>
    <w:rsid w:val="006D5E3C"/>
    <w:rsid w:val="0073059F"/>
    <w:rsid w:val="0074444A"/>
    <w:rsid w:val="007C7DDE"/>
    <w:rsid w:val="007E0B5E"/>
    <w:rsid w:val="007F7605"/>
    <w:rsid w:val="00863F88"/>
    <w:rsid w:val="008956BD"/>
    <w:rsid w:val="008B0133"/>
    <w:rsid w:val="008E470B"/>
    <w:rsid w:val="008F644B"/>
    <w:rsid w:val="009173F5"/>
    <w:rsid w:val="0092295D"/>
    <w:rsid w:val="00945901"/>
    <w:rsid w:val="009F174B"/>
    <w:rsid w:val="00A51FE5"/>
    <w:rsid w:val="00A63CF1"/>
    <w:rsid w:val="00A74409"/>
    <w:rsid w:val="00A949A1"/>
    <w:rsid w:val="00AC5C73"/>
    <w:rsid w:val="00AF1DBE"/>
    <w:rsid w:val="00B01B0F"/>
    <w:rsid w:val="00B175F3"/>
    <w:rsid w:val="00B80A0F"/>
    <w:rsid w:val="00BB122A"/>
    <w:rsid w:val="00BC4D52"/>
    <w:rsid w:val="00BC53D3"/>
    <w:rsid w:val="00BE0304"/>
    <w:rsid w:val="00BE2F52"/>
    <w:rsid w:val="00C02739"/>
    <w:rsid w:val="00C226C3"/>
    <w:rsid w:val="00C64654"/>
    <w:rsid w:val="00C86E9F"/>
    <w:rsid w:val="00CC7DE3"/>
    <w:rsid w:val="00D3512A"/>
    <w:rsid w:val="00D50BFF"/>
    <w:rsid w:val="00D94677"/>
    <w:rsid w:val="00DA7467"/>
    <w:rsid w:val="00DB44F6"/>
    <w:rsid w:val="00DC4931"/>
    <w:rsid w:val="00DF44D4"/>
    <w:rsid w:val="00E01BBE"/>
    <w:rsid w:val="00E30717"/>
    <w:rsid w:val="00EB138D"/>
    <w:rsid w:val="00EC28D2"/>
    <w:rsid w:val="00F24857"/>
    <w:rsid w:val="00F5534D"/>
    <w:rsid w:val="00F77E75"/>
    <w:rsid w:val="00FA3BCC"/>
    <w:rsid w:val="00FD79CE"/>
    <w:rsid w:val="00FD7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77"/>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94677"/>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9"/>
    <w:semiHidden/>
    <w:unhideWhenUsed/>
    <w:qFormat/>
    <w:rsid w:val="00D9467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semiHidden/>
    <w:unhideWhenUsed/>
    <w:qFormat/>
    <w:rsid w:val="00D94677"/>
    <w:pPr>
      <w:keepNext/>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unhideWhenUsed/>
    <w:qFormat/>
    <w:rsid w:val="00D94677"/>
    <w:pPr>
      <w:keepNext/>
      <w:spacing w:before="240" w:after="60"/>
      <w:outlineLvl w:val="3"/>
    </w:pPr>
    <w:rPr>
      <w:b/>
      <w:bCs/>
      <w:sz w:val="28"/>
      <w:szCs w:val="28"/>
    </w:rPr>
  </w:style>
  <w:style w:type="paragraph" w:styleId="Ttulo5">
    <w:name w:val="heading 5"/>
    <w:basedOn w:val="Normal"/>
    <w:next w:val="Normal"/>
    <w:link w:val="Ttulo5Char"/>
    <w:uiPriority w:val="99"/>
    <w:semiHidden/>
    <w:unhideWhenUsed/>
    <w:qFormat/>
    <w:rsid w:val="00D94677"/>
    <w:pPr>
      <w:spacing w:before="240" w:after="60"/>
      <w:outlineLvl w:val="4"/>
    </w:pPr>
    <w:rPr>
      <w:b/>
      <w:bCs/>
      <w:i/>
      <w:iCs/>
      <w:sz w:val="26"/>
      <w:szCs w:val="26"/>
    </w:rPr>
  </w:style>
  <w:style w:type="paragraph" w:styleId="Ttulo6">
    <w:name w:val="heading 6"/>
    <w:basedOn w:val="Normal"/>
    <w:next w:val="Normal"/>
    <w:link w:val="Ttulo6Char"/>
    <w:uiPriority w:val="99"/>
    <w:semiHidden/>
    <w:unhideWhenUsed/>
    <w:qFormat/>
    <w:rsid w:val="00D94677"/>
    <w:pPr>
      <w:spacing w:before="240" w:after="60"/>
      <w:outlineLvl w:val="5"/>
    </w:pPr>
    <w:rPr>
      <w:rFonts w:eastAsia="Times New Roman"/>
      <w:b/>
      <w:bCs/>
    </w:rPr>
  </w:style>
  <w:style w:type="paragraph" w:styleId="Ttulo9">
    <w:name w:val="heading 9"/>
    <w:basedOn w:val="Normal"/>
    <w:next w:val="Normal"/>
    <w:link w:val="Ttulo9Char"/>
    <w:uiPriority w:val="99"/>
    <w:semiHidden/>
    <w:unhideWhenUsed/>
    <w:qFormat/>
    <w:rsid w:val="00D94677"/>
    <w:pPr>
      <w:spacing w:before="240" w:after="60"/>
      <w:outlineLvl w:val="8"/>
    </w:pPr>
    <w:rPr>
      <w:rFonts w:ascii="Cambria" w:eastAsia="Times New Roman"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67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9"/>
    <w:semiHidden/>
    <w:rsid w:val="00D94677"/>
    <w:rPr>
      <w:rFonts w:ascii="Arial" w:eastAsia="Calibri" w:hAnsi="Arial" w:cs="Arial"/>
      <w:b/>
      <w:bCs/>
      <w:i/>
      <w:iCs/>
      <w:sz w:val="28"/>
      <w:szCs w:val="28"/>
    </w:rPr>
  </w:style>
  <w:style w:type="character" w:customStyle="1" w:styleId="Ttulo3Char">
    <w:name w:val="Título 3 Char"/>
    <w:basedOn w:val="Fontepargpadro"/>
    <w:link w:val="Ttulo3"/>
    <w:uiPriority w:val="99"/>
    <w:semiHidden/>
    <w:rsid w:val="00D94677"/>
    <w:rPr>
      <w:rFonts w:ascii="Cambria" w:eastAsia="Times New Roman" w:hAnsi="Cambria" w:cs="Cambria"/>
      <w:b/>
      <w:bCs/>
      <w:sz w:val="26"/>
      <w:szCs w:val="26"/>
    </w:rPr>
  </w:style>
  <w:style w:type="character" w:customStyle="1" w:styleId="Ttulo4Char">
    <w:name w:val="Título 4 Char"/>
    <w:basedOn w:val="Fontepargpadro"/>
    <w:link w:val="Ttulo4"/>
    <w:uiPriority w:val="99"/>
    <w:rsid w:val="00D94677"/>
    <w:rPr>
      <w:rFonts w:ascii="Calibri" w:eastAsia="Calibri" w:hAnsi="Calibri" w:cs="Calibri"/>
      <w:b/>
      <w:bCs/>
      <w:sz w:val="28"/>
      <w:szCs w:val="28"/>
    </w:rPr>
  </w:style>
  <w:style w:type="character" w:customStyle="1" w:styleId="Ttulo5Char">
    <w:name w:val="Título 5 Char"/>
    <w:basedOn w:val="Fontepargpadro"/>
    <w:link w:val="Ttulo5"/>
    <w:uiPriority w:val="99"/>
    <w:semiHidden/>
    <w:rsid w:val="00D94677"/>
    <w:rPr>
      <w:rFonts w:ascii="Calibri" w:eastAsia="Calibri" w:hAnsi="Calibri" w:cs="Calibri"/>
      <w:b/>
      <w:bCs/>
      <w:i/>
      <w:iCs/>
      <w:sz w:val="26"/>
      <w:szCs w:val="26"/>
    </w:rPr>
  </w:style>
  <w:style w:type="character" w:customStyle="1" w:styleId="Ttulo6Char">
    <w:name w:val="Título 6 Char"/>
    <w:basedOn w:val="Fontepargpadro"/>
    <w:link w:val="Ttulo6"/>
    <w:uiPriority w:val="99"/>
    <w:semiHidden/>
    <w:rsid w:val="00D94677"/>
    <w:rPr>
      <w:rFonts w:ascii="Calibri" w:eastAsia="Times New Roman" w:hAnsi="Calibri" w:cs="Calibri"/>
      <w:b/>
      <w:bCs/>
    </w:rPr>
  </w:style>
  <w:style w:type="character" w:customStyle="1" w:styleId="Ttulo9Char">
    <w:name w:val="Título 9 Char"/>
    <w:basedOn w:val="Fontepargpadro"/>
    <w:link w:val="Ttulo9"/>
    <w:uiPriority w:val="99"/>
    <w:semiHidden/>
    <w:rsid w:val="00D94677"/>
    <w:rPr>
      <w:rFonts w:ascii="Cambria" w:eastAsia="Times New Roman" w:hAnsi="Cambria" w:cs="Cambria"/>
    </w:rPr>
  </w:style>
  <w:style w:type="character" w:styleId="Hyperlink">
    <w:name w:val="Hyperlink"/>
    <w:basedOn w:val="Fontepargpadro"/>
    <w:uiPriority w:val="99"/>
    <w:semiHidden/>
    <w:unhideWhenUsed/>
    <w:rsid w:val="00D94677"/>
    <w:rPr>
      <w:color w:val="0000FF"/>
      <w:u w:val="single"/>
    </w:rPr>
  </w:style>
  <w:style w:type="character" w:styleId="HiperlinkVisitado">
    <w:name w:val="FollowedHyperlink"/>
    <w:basedOn w:val="Fontepargpadro"/>
    <w:uiPriority w:val="99"/>
    <w:semiHidden/>
    <w:unhideWhenUsed/>
    <w:rsid w:val="00D94677"/>
    <w:rPr>
      <w:color w:val="800080"/>
      <w:u w:val="single"/>
    </w:rPr>
  </w:style>
  <w:style w:type="paragraph" w:styleId="NormalWeb">
    <w:name w:val="Normal (Web)"/>
    <w:basedOn w:val="Normal"/>
    <w:uiPriority w:val="99"/>
    <w:semiHidden/>
    <w:unhideWhenUsed/>
    <w:rsid w:val="00D946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D94677"/>
    <w:rPr>
      <w:rFonts w:ascii="Calibri" w:eastAsia="Calibri" w:hAnsi="Calibri" w:cs="Calibri"/>
    </w:rPr>
  </w:style>
  <w:style w:type="paragraph" w:styleId="Cabealho">
    <w:name w:val="header"/>
    <w:basedOn w:val="Normal"/>
    <w:link w:val="CabealhoChar"/>
    <w:uiPriority w:val="99"/>
    <w:semiHidden/>
    <w:unhideWhenUsed/>
    <w:rsid w:val="00D94677"/>
    <w:pPr>
      <w:tabs>
        <w:tab w:val="center" w:pos="4252"/>
        <w:tab w:val="right" w:pos="8504"/>
      </w:tabs>
    </w:pPr>
  </w:style>
  <w:style w:type="character" w:customStyle="1" w:styleId="CabealhoChar1">
    <w:name w:val="Cabeçalho Char1"/>
    <w:basedOn w:val="Fontepargpadro"/>
    <w:uiPriority w:val="99"/>
    <w:semiHidden/>
    <w:rsid w:val="00D94677"/>
    <w:rPr>
      <w:rFonts w:ascii="Calibri" w:eastAsia="Calibri" w:hAnsi="Calibri" w:cs="Calibri"/>
    </w:rPr>
  </w:style>
  <w:style w:type="character" w:customStyle="1" w:styleId="RodapChar">
    <w:name w:val="Rodapé Char"/>
    <w:basedOn w:val="Fontepargpadro"/>
    <w:link w:val="Rodap"/>
    <w:uiPriority w:val="99"/>
    <w:semiHidden/>
    <w:rsid w:val="00D94677"/>
    <w:rPr>
      <w:rFonts w:ascii="Calibri" w:eastAsia="Calibri" w:hAnsi="Calibri" w:cs="Calibri"/>
    </w:rPr>
  </w:style>
  <w:style w:type="paragraph" w:styleId="Rodap">
    <w:name w:val="footer"/>
    <w:basedOn w:val="Normal"/>
    <w:link w:val="RodapChar"/>
    <w:uiPriority w:val="99"/>
    <w:semiHidden/>
    <w:unhideWhenUsed/>
    <w:rsid w:val="00D94677"/>
    <w:pPr>
      <w:tabs>
        <w:tab w:val="center" w:pos="4252"/>
        <w:tab w:val="right" w:pos="8504"/>
      </w:tabs>
    </w:pPr>
  </w:style>
  <w:style w:type="character" w:customStyle="1" w:styleId="RodapChar1">
    <w:name w:val="Rodapé Char1"/>
    <w:basedOn w:val="Fontepargpadro"/>
    <w:uiPriority w:val="99"/>
    <w:semiHidden/>
    <w:rsid w:val="00D94677"/>
    <w:rPr>
      <w:rFonts w:ascii="Calibri" w:eastAsia="Calibri" w:hAnsi="Calibri" w:cs="Calibri"/>
    </w:rPr>
  </w:style>
  <w:style w:type="paragraph" w:styleId="Ttulo">
    <w:name w:val="Title"/>
    <w:basedOn w:val="Normal"/>
    <w:link w:val="TtuloChar"/>
    <w:uiPriority w:val="99"/>
    <w:qFormat/>
    <w:rsid w:val="00D94677"/>
    <w:pPr>
      <w:widowControl w:val="0"/>
      <w:spacing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D94677"/>
    <w:rPr>
      <w:rFonts w:ascii="Arial" w:eastAsia="Times New Roman" w:hAnsi="Arial" w:cs="Arial"/>
      <w:b/>
      <w:bCs/>
      <w:sz w:val="32"/>
      <w:szCs w:val="32"/>
      <w:lang w:eastAsia="pt-BR"/>
    </w:rPr>
  </w:style>
  <w:style w:type="character" w:customStyle="1" w:styleId="CorpodetextoChar">
    <w:name w:val="Corpo de texto Char"/>
    <w:basedOn w:val="Fontepargpadro"/>
    <w:link w:val="Corpodetexto"/>
    <w:uiPriority w:val="99"/>
    <w:semiHidden/>
    <w:rsid w:val="00D94677"/>
    <w:rPr>
      <w:rFonts w:ascii="Arial Narrow" w:eastAsia="Times New Roman" w:hAnsi="Arial Narrow" w:cs="Arial Narrow"/>
      <w:sz w:val="28"/>
      <w:szCs w:val="28"/>
      <w:lang w:eastAsia="pt-BR"/>
    </w:rPr>
  </w:style>
  <w:style w:type="paragraph" w:styleId="Corpodetexto">
    <w:name w:val="Body Text"/>
    <w:basedOn w:val="Normal"/>
    <w:link w:val="CorpodetextoChar"/>
    <w:uiPriority w:val="99"/>
    <w:semiHidden/>
    <w:unhideWhenUsed/>
    <w:rsid w:val="00D94677"/>
    <w:pPr>
      <w:spacing w:line="240" w:lineRule="auto"/>
      <w:jc w:val="both"/>
    </w:pPr>
    <w:rPr>
      <w:rFonts w:ascii="Arial Narrow" w:eastAsia="Times New Roman" w:hAnsi="Arial Narrow" w:cs="Arial Narrow"/>
      <w:sz w:val="28"/>
      <w:szCs w:val="28"/>
      <w:lang w:eastAsia="pt-BR"/>
    </w:rPr>
  </w:style>
  <w:style w:type="character" w:customStyle="1" w:styleId="CorpodetextoChar1">
    <w:name w:val="Corpo de texto Char1"/>
    <w:basedOn w:val="Fontepargpadro"/>
    <w:uiPriority w:val="99"/>
    <w:semiHidden/>
    <w:rsid w:val="00D94677"/>
    <w:rPr>
      <w:rFonts w:ascii="Calibri" w:eastAsia="Calibri" w:hAnsi="Calibri" w:cs="Calibri"/>
    </w:rPr>
  </w:style>
  <w:style w:type="paragraph" w:styleId="Recuodecorpodetexto">
    <w:name w:val="Body Text Indent"/>
    <w:basedOn w:val="Normal"/>
    <w:link w:val="RecuodecorpodetextoChar"/>
    <w:uiPriority w:val="99"/>
    <w:semiHidden/>
    <w:unhideWhenUsed/>
    <w:rsid w:val="00D94677"/>
    <w:pPr>
      <w:spacing w:after="120"/>
      <w:ind w:left="283"/>
    </w:pPr>
  </w:style>
  <w:style w:type="character" w:customStyle="1" w:styleId="RecuodecorpodetextoChar">
    <w:name w:val="Recuo de corpo de texto Char"/>
    <w:basedOn w:val="Fontepargpadro"/>
    <w:link w:val="Recuodecorpodetexto"/>
    <w:uiPriority w:val="99"/>
    <w:semiHidden/>
    <w:rsid w:val="00D94677"/>
    <w:rPr>
      <w:rFonts w:ascii="Calibri" w:eastAsia="Calibri" w:hAnsi="Calibri" w:cs="Calibri"/>
    </w:rPr>
  </w:style>
  <w:style w:type="paragraph" w:styleId="Corpodetexto2">
    <w:name w:val="Body Text 2"/>
    <w:basedOn w:val="Normal"/>
    <w:link w:val="Corpodetexto2Char"/>
    <w:uiPriority w:val="99"/>
    <w:unhideWhenUsed/>
    <w:rsid w:val="00D94677"/>
    <w:pPr>
      <w:spacing w:after="120" w:line="480" w:lineRule="auto"/>
    </w:pPr>
  </w:style>
  <w:style w:type="character" w:customStyle="1" w:styleId="Corpodetexto2Char">
    <w:name w:val="Corpo de texto 2 Char"/>
    <w:basedOn w:val="Fontepargpadro"/>
    <w:link w:val="Corpodetexto2"/>
    <w:uiPriority w:val="99"/>
    <w:rsid w:val="00D94677"/>
    <w:rPr>
      <w:rFonts w:ascii="Calibri" w:eastAsia="Calibri" w:hAnsi="Calibri" w:cs="Calibri"/>
    </w:rPr>
  </w:style>
  <w:style w:type="paragraph" w:styleId="Corpodetexto3">
    <w:name w:val="Body Text 3"/>
    <w:basedOn w:val="Normal"/>
    <w:link w:val="Corpodetexto3Char"/>
    <w:uiPriority w:val="99"/>
    <w:semiHidden/>
    <w:unhideWhenUsed/>
    <w:rsid w:val="00D94677"/>
    <w:pPr>
      <w:spacing w:after="120"/>
    </w:pPr>
    <w:rPr>
      <w:sz w:val="16"/>
      <w:szCs w:val="16"/>
    </w:rPr>
  </w:style>
  <w:style w:type="character" w:customStyle="1" w:styleId="Corpodetexto3Char">
    <w:name w:val="Corpo de texto 3 Char"/>
    <w:basedOn w:val="Fontepargpadro"/>
    <w:link w:val="Corpodetexto3"/>
    <w:uiPriority w:val="99"/>
    <w:semiHidden/>
    <w:rsid w:val="00D94677"/>
    <w:rPr>
      <w:rFonts w:ascii="Calibri" w:eastAsia="Calibri" w:hAnsi="Calibri" w:cs="Calibri"/>
      <w:sz w:val="16"/>
      <w:szCs w:val="16"/>
    </w:rPr>
  </w:style>
  <w:style w:type="paragraph" w:styleId="Recuodecorpodetexto2">
    <w:name w:val="Body Text Indent 2"/>
    <w:basedOn w:val="Normal"/>
    <w:link w:val="Recuodecorpodetexto2Char"/>
    <w:uiPriority w:val="99"/>
    <w:semiHidden/>
    <w:unhideWhenUsed/>
    <w:rsid w:val="00D9467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94677"/>
    <w:rPr>
      <w:rFonts w:ascii="Calibri" w:eastAsia="Calibri" w:hAnsi="Calibri" w:cs="Calibri"/>
    </w:rPr>
  </w:style>
  <w:style w:type="paragraph" w:styleId="PargrafodaLista">
    <w:name w:val="List Paragraph"/>
    <w:basedOn w:val="Normal"/>
    <w:uiPriority w:val="99"/>
    <w:qFormat/>
    <w:rsid w:val="00D94677"/>
    <w:pPr>
      <w:spacing w:line="240" w:lineRule="auto"/>
      <w:ind w:left="708"/>
    </w:pPr>
    <w:rPr>
      <w:rFonts w:ascii="Times New Roman" w:eastAsia="Times New Roman" w:hAnsi="Times New Roman" w:cs="Times New Roman"/>
      <w:sz w:val="20"/>
      <w:szCs w:val="20"/>
      <w:lang w:eastAsia="pt-BR"/>
    </w:rPr>
  </w:style>
  <w:style w:type="paragraph" w:customStyle="1" w:styleId="BodyText21">
    <w:name w:val="Body Text 21"/>
    <w:basedOn w:val="Normal"/>
    <w:uiPriority w:val="99"/>
    <w:semiHidden/>
    <w:rsid w:val="00D94677"/>
    <w:pPr>
      <w:widowControl w:val="0"/>
      <w:suppressAutoHyphens/>
      <w:spacing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semiHidden/>
    <w:rsid w:val="00D94677"/>
    <w:pPr>
      <w:spacing w:line="240" w:lineRule="auto"/>
      <w:jc w:val="both"/>
    </w:pPr>
    <w:rPr>
      <w:rFonts w:ascii="Tms Rmn" w:eastAsia="Times New Roman" w:hAnsi="Tms Rmn" w:cs="Tms Rmn"/>
      <w:sz w:val="24"/>
      <w:szCs w:val="24"/>
      <w:lang w:eastAsia="pt-BR"/>
    </w:rPr>
  </w:style>
  <w:style w:type="paragraph" w:customStyle="1" w:styleId="Normal1">
    <w:name w:val="Normal1"/>
    <w:uiPriority w:val="99"/>
    <w:semiHidden/>
    <w:rsid w:val="00D9467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01675">
    <w:name w:val="_A101675"/>
    <w:basedOn w:val="Normal"/>
    <w:uiPriority w:val="99"/>
    <w:semiHidden/>
    <w:rsid w:val="00D94677"/>
    <w:pPr>
      <w:spacing w:line="240" w:lineRule="auto"/>
      <w:ind w:left="2160" w:firstLine="1296"/>
      <w:jc w:val="both"/>
    </w:pPr>
    <w:rPr>
      <w:rFonts w:ascii="Tms Rmn" w:eastAsia="Times New Roman" w:hAnsi="Tms Rmn" w:cs="Tms Rmn"/>
      <w:sz w:val="24"/>
      <w:szCs w:val="24"/>
      <w:lang w:eastAsia="pt-BR"/>
    </w:rPr>
  </w:style>
  <w:style w:type="paragraph" w:customStyle="1" w:styleId="Contedodetabela">
    <w:name w:val="Conteúdo de tabela"/>
    <w:basedOn w:val="Normal"/>
    <w:rsid w:val="00D94677"/>
    <w:pPr>
      <w:widowControl w:val="0"/>
      <w:suppressLineNumbers/>
      <w:suppressAutoHyphens/>
      <w:spacing w:line="240" w:lineRule="auto"/>
    </w:pPr>
    <w:rPr>
      <w:rFonts w:ascii="Times New Roman" w:eastAsia="DejaVu Sans" w:hAnsi="Times New Roman" w:cs="Times New Roman"/>
      <w:kern w:val="1"/>
      <w:sz w:val="24"/>
      <w:szCs w:val="24"/>
    </w:rPr>
  </w:style>
  <w:style w:type="paragraph" w:styleId="Textodebalo">
    <w:name w:val="Balloon Text"/>
    <w:basedOn w:val="Normal"/>
    <w:link w:val="TextodebaloChar"/>
    <w:uiPriority w:val="99"/>
    <w:semiHidden/>
    <w:unhideWhenUsed/>
    <w:rsid w:val="00D946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46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77"/>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94677"/>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9"/>
    <w:semiHidden/>
    <w:unhideWhenUsed/>
    <w:qFormat/>
    <w:rsid w:val="00D9467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semiHidden/>
    <w:unhideWhenUsed/>
    <w:qFormat/>
    <w:rsid w:val="00D94677"/>
    <w:pPr>
      <w:keepNext/>
      <w:spacing w:before="240" w:after="60"/>
      <w:outlineLvl w:val="2"/>
    </w:pPr>
    <w:rPr>
      <w:rFonts w:ascii="Cambria" w:eastAsia="Times New Roman" w:hAnsi="Cambria" w:cs="Cambria"/>
      <w:b/>
      <w:bCs/>
      <w:sz w:val="26"/>
      <w:szCs w:val="26"/>
    </w:rPr>
  </w:style>
  <w:style w:type="paragraph" w:styleId="Ttulo4">
    <w:name w:val="heading 4"/>
    <w:basedOn w:val="Normal"/>
    <w:next w:val="Normal"/>
    <w:link w:val="Ttulo4Char"/>
    <w:uiPriority w:val="99"/>
    <w:unhideWhenUsed/>
    <w:qFormat/>
    <w:rsid w:val="00D94677"/>
    <w:pPr>
      <w:keepNext/>
      <w:spacing w:before="240" w:after="60"/>
      <w:outlineLvl w:val="3"/>
    </w:pPr>
    <w:rPr>
      <w:b/>
      <w:bCs/>
      <w:sz w:val="28"/>
      <w:szCs w:val="28"/>
    </w:rPr>
  </w:style>
  <w:style w:type="paragraph" w:styleId="Ttulo5">
    <w:name w:val="heading 5"/>
    <w:basedOn w:val="Normal"/>
    <w:next w:val="Normal"/>
    <w:link w:val="Ttulo5Char"/>
    <w:uiPriority w:val="99"/>
    <w:semiHidden/>
    <w:unhideWhenUsed/>
    <w:qFormat/>
    <w:rsid w:val="00D94677"/>
    <w:pPr>
      <w:spacing w:before="240" w:after="60"/>
      <w:outlineLvl w:val="4"/>
    </w:pPr>
    <w:rPr>
      <w:b/>
      <w:bCs/>
      <w:i/>
      <w:iCs/>
      <w:sz w:val="26"/>
      <w:szCs w:val="26"/>
    </w:rPr>
  </w:style>
  <w:style w:type="paragraph" w:styleId="Ttulo6">
    <w:name w:val="heading 6"/>
    <w:basedOn w:val="Normal"/>
    <w:next w:val="Normal"/>
    <w:link w:val="Ttulo6Char"/>
    <w:uiPriority w:val="99"/>
    <w:semiHidden/>
    <w:unhideWhenUsed/>
    <w:qFormat/>
    <w:rsid w:val="00D94677"/>
    <w:pPr>
      <w:spacing w:before="240" w:after="60"/>
      <w:outlineLvl w:val="5"/>
    </w:pPr>
    <w:rPr>
      <w:rFonts w:eastAsia="Times New Roman"/>
      <w:b/>
      <w:bCs/>
    </w:rPr>
  </w:style>
  <w:style w:type="paragraph" w:styleId="Ttulo9">
    <w:name w:val="heading 9"/>
    <w:basedOn w:val="Normal"/>
    <w:next w:val="Normal"/>
    <w:link w:val="Ttulo9Char"/>
    <w:uiPriority w:val="99"/>
    <w:semiHidden/>
    <w:unhideWhenUsed/>
    <w:qFormat/>
    <w:rsid w:val="00D94677"/>
    <w:pPr>
      <w:spacing w:before="240" w:after="60"/>
      <w:outlineLvl w:val="8"/>
    </w:pPr>
    <w:rPr>
      <w:rFonts w:ascii="Cambria" w:eastAsia="Times New Roman"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67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9"/>
    <w:semiHidden/>
    <w:rsid w:val="00D94677"/>
    <w:rPr>
      <w:rFonts w:ascii="Arial" w:eastAsia="Calibri" w:hAnsi="Arial" w:cs="Arial"/>
      <w:b/>
      <w:bCs/>
      <w:i/>
      <w:iCs/>
      <w:sz w:val="28"/>
      <w:szCs w:val="28"/>
    </w:rPr>
  </w:style>
  <w:style w:type="character" w:customStyle="1" w:styleId="Ttulo3Char">
    <w:name w:val="Título 3 Char"/>
    <w:basedOn w:val="Fontepargpadro"/>
    <w:link w:val="Ttulo3"/>
    <w:uiPriority w:val="99"/>
    <w:semiHidden/>
    <w:rsid w:val="00D94677"/>
    <w:rPr>
      <w:rFonts w:ascii="Cambria" w:eastAsia="Times New Roman" w:hAnsi="Cambria" w:cs="Cambria"/>
      <w:b/>
      <w:bCs/>
      <w:sz w:val="26"/>
      <w:szCs w:val="26"/>
    </w:rPr>
  </w:style>
  <w:style w:type="character" w:customStyle="1" w:styleId="Ttulo4Char">
    <w:name w:val="Título 4 Char"/>
    <w:basedOn w:val="Fontepargpadro"/>
    <w:link w:val="Ttulo4"/>
    <w:uiPriority w:val="99"/>
    <w:rsid w:val="00D94677"/>
    <w:rPr>
      <w:rFonts w:ascii="Calibri" w:eastAsia="Calibri" w:hAnsi="Calibri" w:cs="Calibri"/>
      <w:b/>
      <w:bCs/>
      <w:sz w:val="28"/>
      <w:szCs w:val="28"/>
    </w:rPr>
  </w:style>
  <w:style w:type="character" w:customStyle="1" w:styleId="Ttulo5Char">
    <w:name w:val="Título 5 Char"/>
    <w:basedOn w:val="Fontepargpadro"/>
    <w:link w:val="Ttulo5"/>
    <w:uiPriority w:val="99"/>
    <w:semiHidden/>
    <w:rsid w:val="00D94677"/>
    <w:rPr>
      <w:rFonts w:ascii="Calibri" w:eastAsia="Calibri" w:hAnsi="Calibri" w:cs="Calibri"/>
      <w:b/>
      <w:bCs/>
      <w:i/>
      <w:iCs/>
      <w:sz w:val="26"/>
      <w:szCs w:val="26"/>
    </w:rPr>
  </w:style>
  <w:style w:type="character" w:customStyle="1" w:styleId="Ttulo6Char">
    <w:name w:val="Título 6 Char"/>
    <w:basedOn w:val="Fontepargpadro"/>
    <w:link w:val="Ttulo6"/>
    <w:uiPriority w:val="99"/>
    <w:semiHidden/>
    <w:rsid w:val="00D94677"/>
    <w:rPr>
      <w:rFonts w:ascii="Calibri" w:eastAsia="Times New Roman" w:hAnsi="Calibri" w:cs="Calibri"/>
      <w:b/>
      <w:bCs/>
    </w:rPr>
  </w:style>
  <w:style w:type="character" w:customStyle="1" w:styleId="Ttulo9Char">
    <w:name w:val="Título 9 Char"/>
    <w:basedOn w:val="Fontepargpadro"/>
    <w:link w:val="Ttulo9"/>
    <w:uiPriority w:val="99"/>
    <w:semiHidden/>
    <w:rsid w:val="00D94677"/>
    <w:rPr>
      <w:rFonts w:ascii="Cambria" w:eastAsia="Times New Roman" w:hAnsi="Cambria" w:cs="Cambria"/>
    </w:rPr>
  </w:style>
  <w:style w:type="character" w:styleId="Hyperlink">
    <w:name w:val="Hyperlink"/>
    <w:basedOn w:val="Fontepargpadro"/>
    <w:uiPriority w:val="99"/>
    <w:semiHidden/>
    <w:unhideWhenUsed/>
    <w:rsid w:val="00D94677"/>
    <w:rPr>
      <w:color w:val="0000FF"/>
      <w:u w:val="single"/>
    </w:rPr>
  </w:style>
  <w:style w:type="character" w:styleId="HiperlinkVisitado">
    <w:name w:val="FollowedHyperlink"/>
    <w:basedOn w:val="Fontepargpadro"/>
    <w:uiPriority w:val="99"/>
    <w:semiHidden/>
    <w:unhideWhenUsed/>
    <w:rsid w:val="00D94677"/>
    <w:rPr>
      <w:color w:val="800080"/>
      <w:u w:val="single"/>
    </w:rPr>
  </w:style>
  <w:style w:type="paragraph" w:styleId="NormalWeb">
    <w:name w:val="Normal (Web)"/>
    <w:basedOn w:val="Normal"/>
    <w:uiPriority w:val="99"/>
    <w:semiHidden/>
    <w:unhideWhenUsed/>
    <w:rsid w:val="00D946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D94677"/>
    <w:rPr>
      <w:rFonts w:ascii="Calibri" w:eastAsia="Calibri" w:hAnsi="Calibri" w:cs="Calibri"/>
    </w:rPr>
  </w:style>
  <w:style w:type="paragraph" w:styleId="Cabealho">
    <w:name w:val="header"/>
    <w:basedOn w:val="Normal"/>
    <w:link w:val="CabealhoChar"/>
    <w:uiPriority w:val="99"/>
    <w:semiHidden/>
    <w:unhideWhenUsed/>
    <w:rsid w:val="00D94677"/>
    <w:pPr>
      <w:tabs>
        <w:tab w:val="center" w:pos="4252"/>
        <w:tab w:val="right" w:pos="8504"/>
      </w:tabs>
    </w:pPr>
  </w:style>
  <w:style w:type="character" w:customStyle="1" w:styleId="CabealhoChar1">
    <w:name w:val="Cabeçalho Char1"/>
    <w:basedOn w:val="Fontepargpadro"/>
    <w:uiPriority w:val="99"/>
    <w:semiHidden/>
    <w:rsid w:val="00D94677"/>
    <w:rPr>
      <w:rFonts w:ascii="Calibri" w:eastAsia="Calibri" w:hAnsi="Calibri" w:cs="Calibri"/>
    </w:rPr>
  </w:style>
  <w:style w:type="character" w:customStyle="1" w:styleId="RodapChar">
    <w:name w:val="Rodapé Char"/>
    <w:basedOn w:val="Fontepargpadro"/>
    <w:link w:val="Rodap"/>
    <w:uiPriority w:val="99"/>
    <w:semiHidden/>
    <w:rsid w:val="00D94677"/>
    <w:rPr>
      <w:rFonts w:ascii="Calibri" w:eastAsia="Calibri" w:hAnsi="Calibri" w:cs="Calibri"/>
    </w:rPr>
  </w:style>
  <w:style w:type="paragraph" w:styleId="Rodap">
    <w:name w:val="footer"/>
    <w:basedOn w:val="Normal"/>
    <w:link w:val="RodapChar"/>
    <w:uiPriority w:val="99"/>
    <w:semiHidden/>
    <w:unhideWhenUsed/>
    <w:rsid w:val="00D94677"/>
    <w:pPr>
      <w:tabs>
        <w:tab w:val="center" w:pos="4252"/>
        <w:tab w:val="right" w:pos="8504"/>
      </w:tabs>
    </w:pPr>
  </w:style>
  <w:style w:type="character" w:customStyle="1" w:styleId="RodapChar1">
    <w:name w:val="Rodapé Char1"/>
    <w:basedOn w:val="Fontepargpadro"/>
    <w:uiPriority w:val="99"/>
    <w:semiHidden/>
    <w:rsid w:val="00D94677"/>
    <w:rPr>
      <w:rFonts w:ascii="Calibri" w:eastAsia="Calibri" w:hAnsi="Calibri" w:cs="Calibri"/>
    </w:rPr>
  </w:style>
  <w:style w:type="paragraph" w:styleId="Ttulo">
    <w:name w:val="Title"/>
    <w:basedOn w:val="Normal"/>
    <w:link w:val="TtuloChar"/>
    <w:uiPriority w:val="99"/>
    <w:qFormat/>
    <w:rsid w:val="00D94677"/>
    <w:pPr>
      <w:widowControl w:val="0"/>
      <w:spacing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D94677"/>
    <w:rPr>
      <w:rFonts w:ascii="Arial" w:eastAsia="Times New Roman" w:hAnsi="Arial" w:cs="Arial"/>
      <w:b/>
      <w:bCs/>
      <w:sz w:val="32"/>
      <w:szCs w:val="32"/>
      <w:lang w:eastAsia="pt-BR"/>
    </w:rPr>
  </w:style>
  <w:style w:type="character" w:customStyle="1" w:styleId="CorpodetextoChar">
    <w:name w:val="Corpo de texto Char"/>
    <w:basedOn w:val="Fontepargpadro"/>
    <w:link w:val="Corpodetexto"/>
    <w:uiPriority w:val="99"/>
    <w:semiHidden/>
    <w:rsid w:val="00D94677"/>
    <w:rPr>
      <w:rFonts w:ascii="Arial Narrow" w:eastAsia="Times New Roman" w:hAnsi="Arial Narrow" w:cs="Arial Narrow"/>
      <w:sz w:val="28"/>
      <w:szCs w:val="28"/>
      <w:lang w:eastAsia="pt-BR"/>
    </w:rPr>
  </w:style>
  <w:style w:type="paragraph" w:styleId="Corpodetexto">
    <w:name w:val="Body Text"/>
    <w:basedOn w:val="Normal"/>
    <w:link w:val="CorpodetextoChar"/>
    <w:uiPriority w:val="99"/>
    <w:semiHidden/>
    <w:unhideWhenUsed/>
    <w:rsid w:val="00D94677"/>
    <w:pPr>
      <w:spacing w:line="240" w:lineRule="auto"/>
      <w:jc w:val="both"/>
    </w:pPr>
    <w:rPr>
      <w:rFonts w:ascii="Arial Narrow" w:eastAsia="Times New Roman" w:hAnsi="Arial Narrow" w:cs="Arial Narrow"/>
      <w:sz w:val="28"/>
      <w:szCs w:val="28"/>
      <w:lang w:eastAsia="pt-BR"/>
    </w:rPr>
  </w:style>
  <w:style w:type="character" w:customStyle="1" w:styleId="CorpodetextoChar1">
    <w:name w:val="Corpo de texto Char1"/>
    <w:basedOn w:val="Fontepargpadro"/>
    <w:uiPriority w:val="99"/>
    <w:semiHidden/>
    <w:rsid w:val="00D94677"/>
    <w:rPr>
      <w:rFonts w:ascii="Calibri" w:eastAsia="Calibri" w:hAnsi="Calibri" w:cs="Calibri"/>
    </w:rPr>
  </w:style>
  <w:style w:type="paragraph" w:styleId="Recuodecorpodetexto">
    <w:name w:val="Body Text Indent"/>
    <w:basedOn w:val="Normal"/>
    <w:link w:val="RecuodecorpodetextoChar"/>
    <w:uiPriority w:val="99"/>
    <w:semiHidden/>
    <w:unhideWhenUsed/>
    <w:rsid w:val="00D94677"/>
    <w:pPr>
      <w:spacing w:after="120"/>
      <w:ind w:left="283"/>
    </w:pPr>
  </w:style>
  <w:style w:type="character" w:customStyle="1" w:styleId="RecuodecorpodetextoChar">
    <w:name w:val="Recuo de corpo de texto Char"/>
    <w:basedOn w:val="Fontepargpadro"/>
    <w:link w:val="Recuodecorpodetexto"/>
    <w:uiPriority w:val="99"/>
    <w:semiHidden/>
    <w:rsid w:val="00D94677"/>
    <w:rPr>
      <w:rFonts w:ascii="Calibri" w:eastAsia="Calibri" w:hAnsi="Calibri" w:cs="Calibri"/>
    </w:rPr>
  </w:style>
  <w:style w:type="paragraph" w:styleId="Corpodetexto2">
    <w:name w:val="Body Text 2"/>
    <w:basedOn w:val="Normal"/>
    <w:link w:val="Corpodetexto2Char"/>
    <w:uiPriority w:val="99"/>
    <w:unhideWhenUsed/>
    <w:rsid w:val="00D94677"/>
    <w:pPr>
      <w:spacing w:after="120" w:line="480" w:lineRule="auto"/>
    </w:pPr>
  </w:style>
  <w:style w:type="character" w:customStyle="1" w:styleId="Corpodetexto2Char">
    <w:name w:val="Corpo de texto 2 Char"/>
    <w:basedOn w:val="Fontepargpadro"/>
    <w:link w:val="Corpodetexto2"/>
    <w:uiPriority w:val="99"/>
    <w:rsid w:val="00D94677"/>
    <w:rPr>
      <w:rFonts w:ascii="Calibri" w:eastAsia="Calibri" w:hAnsi="Calibri" w:cs="Calibri"/>
    </w:rPr>
  </w:style>
  <w:style w:type="paragraph" w:styleId="Corpodetexto3">
    <w:name w:val="Body Text 3"/>
    <w:basedOn w:val="Normal"/>
    <w:link w:val="Corpodetexto3Char"/>
    <w:uiPriority w:val="99"/>
    <w:semiHidden/>
    <w:unhideWhenUsed/>
    <w:rsid w:val="00D94677"/>
    <w:pPr>
      <w:spacing w:after="120"/>
    </w:pPr>
    <w:rPr>
      <w:sz w:val="16"/>
      <w:szCs w:val="16"/>
    </w:rPr>
  </w:style>
  <w:style w:type="character" w:customStyle="1" w:styleId="Corpodetexto3Char">
    <w:name w:val="Corpo de texto 3 Char"/>
    <w:basedOn w:val="Fontepargpadro"/>
    <w:link w:val="Corpodetexto3"/>
    <w:uiPriority w:val="99"/>
    <w:semiHidden/>
    <w:rsid w:val="00D94677"/>
    <w:rPr>
      <w:rFonts w:ascii="Calibri" w:eastAsia="Calibri" w:hAnsi="Calibri" w:cs="Calibri"/>
      <w:sz w:val="16"/>
      <w:szCs w:val="16"/>
    </w:rPr>
  </w:style>
  <w:style w:type="paragraph" w:styleId="Recuodecorpodetexto2">
    <w:name w:val="Body Text Indent 2"/>
    <w:basedOn w:val="Normal"/>
    <w:link w:val="Recuodecorpodetexto2Char"/>
    <w:uiPriority w:val="99"/>
    <w:semiHidden/>
    <w:unhideWhenUsed/>
    <w:rsid w:val="00D9467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94677"/>
    <w:rPr>
      <w:rFonts w:ascii="Calibri" w:eastAsia="Calibri" w:hAnsi="Calibri" w:cs="Calibri"/>
    </w:rPr>
  </w:style>
  <w:style w:type="paragraph" w:styleId="PargrafodaLista">
    <w:name w:val="List Paragraph"/>
    <w:basedOn w:val="Normal"/>
    <w:uiPriority w:val="99"/>
    <w:qFormat/>
    <w:rsid w:val="00D94677"/>
    <w:pPr>
      <w:spacing w:line="240" w:lineRule="auto"/>
      <w:ind w:left="708"/>
    </w:pPr>
    <w:rPr>
      <w:rFonts w:ascii="Times New Roman" w:eastAsia="Times New Roman" w:hAnsi="Times New Roman" w:cs="Times New Roman"/>
      <w:sz w:val="20"/>
      <w:szCs w:val="20"/>
      <w:lang w:eastAsia="pt-BR"/>
    </w:rPr>
  </w:style>
  <w:style w:type="paragraph" w:customStyle="1" w:styleId="BodyText21">
    <w:name w:val="Body Text 21"/>
    <w:basedOn w:val="Normal"/>
    <w:uiPriority w:val="99"/>
    <w:semiHidden/>
    <w:rsid w:val="00D94677"/>
    <w:pPr>
      <w:widowControl w:val="0"/>
      <w:suppressAutoHyphens/>
      <w:spacing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semiHidden/>
    <w:rsid w:val="00D94677"/>
    <w:pPr>
      <w:spacing w:line="240" w:lineRule="auto"/>
      <w:jc w:val="both"/>
    </w:pPr>
    <w:rPr>
      <w:rFonts w:ascii="Tms Rmn" w:eastAsia="Times New Roman" w:hAnsi="Tms Rmn" w:cs="Tms Rmn"/>
      <w:sz w:val="24"/>
      <w:szCs w:val="24"/>
      <w:lang w:eastAsia="pt-BR"/>
    </w:rPr>
  </w:style>
  <w:style w:type="paragraph" w:customStyle="1" w:styleId="Normal1">
    <w:name w:val="Normal1"/>
    <w:uiPriority w:val="99"/>
    <w:semiHidden/>
    <w:rsid w:val="00D9467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01675">
    <w:name w:val="_A101675"/>
    <w:basedOn w:val="Normal"/>
    <w:uiPriority w:val="99"/>
    <w:semiHidden/>
    <w:rsid w:val="00D94677"/>
    <w:pPr>
      <w:spacing w:line="240" w:lineRule="auto"/>
      <w:ind w:left="2160" w:firstLine="1296"/>
      <w:jc w:val="both"/>
    </w:pPr>
    <w:rPr>
      <w:rFonts w:ascii="Tms Rmn" w:eastAsia="Times New Roman" w:hAnsi="Tms Rmn" w:cs="Tms Rmn"/>
      <w:sz w:val="24"/>
      <w:szCs w:val="24"/>
      <w:lang w:eastAsia="pt-BR"/>
    </w:rPr>
  </w:style>
  <w:style w:type="paragraph" w:customStyle="1" w:styleId="Contedodetabela">
    <w:name w:val="Conteúdo de tabela"/>
    <w:basedOn w:val="Normal"/>
    <w:rsid w:val="00D94677"/>
    <w:pPr>
      <w:widowControl w:val="0"/>
      <w:suppressLineNumbers/>
      <w:suppressAutoHyphens/>
      <w:spacing w:line="240" w:lineRule="auto"/>
    </w:pPr>
    <w:rPr>
      <w:rFonts w:ascii="Times New Roman" w:eastAsia="DejaVu Sans" w:hAnsi="Times New Roman" w:cs="Times New Roman"/>
      <w:kern w:val="1"/>
      <w:sz w:val="24"/>
      <w:szCs w:val="24"/>
    </w:rPr>
  </w:style>
  <w:style w:type="paragraph" w:styleId="Textodebalo">
    <w:name w:val="Balloon Text"/>
    <w:basedOn w:val="Normal"/>
    <w:link w:val="TextodebaloChar"/>
    <w:uiPriority w:val="99"/>
    <w:semiHidden/>
    <w:unhideWhenUsed/>
    <w:rsid w:val="00D946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46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sc.jus.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4929</Words>
  <Characters>26618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2018-08-15T13:28:00Z</cp:lastPrinted>
  <dcterms:created xsi:type="dcterms:W3CDTF">2018-08-15T13:22:00Z</dcterms:created>
  <dcterms:modified xsi:type="dcterms:W3CDTF">2018-08-15T13:28:00Z</dcterms:modified>
</cp:coreProperties>
</file>