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F9F" w:rsidRPr="00AA2234" w:rsidRDefault="00C21F9F" w:rsidP="00C067B4">
      <w:pPr>
        <w:pStyle w:val="Ttulo1"/>
        <w:rPr>
          <w:rFonts w:ascii="Times New Roman" w:hAnsi="Times New Roman" w:cs="Times New Roman"/>
          <w:sz w:val="24"/>
          <w:szCs w:val="24"/>
        </w:rPr>
      </w:pPr>
      <w:r w:rsidRPr="00AA2234">
        <w:rPr>
          <w:rFonts w:ascii="Times New Roman" w:hAnsi="Times New Roman" w:cs="Times New Roman"/>
          <w:sz w:val="24"/>
          <w:szCs w:val="24"/>
        </w:rPr>
        <w:t>CONTRATO</w:t>
      </w:r>
      <w:r>
        <w:rPr>
          <w:rFonts w:ascii="Times New Roman" w:hAnsi="Times New Roman" w:cs="Times New Roman"/>
          <w:sz w:val="24"/>
          <w:szCs w:val="24"/>
        </w:rPr>
        <w:t xml:space="preserve"> CIS AMOSC</w:t>
      </w:r>
      <w:r w:rsidRPr="00AA2234">
        <w:rPr>
          <w:rFonts w:ascii="Times New Roman" w:hAnsi="Times New Roman" w:cs="Times New Roman"/>
          <w:sz w:val="24"/>
          <w:szCs w:val="24"/>
        </w:rPr>
        <w:t xml:space="preserve"> DE RATEIO Nº</w:t>
      </w:r>
      <w:r>
        <w:rPr>
          <w:rFonts w:ascii="Times New Roman" w:hAnsi="Times New Roman" w:cs="Times New Roman"/>
          <w:sz w:val="24"/>
          <w:szCs w:val="24"/>
        </w:rPr>
        <w:t xml:space="preserve"> 06</w:t>
      </w:r>
      <w:r w:rsidRPr="00AA2234">
        <w:rPr>
          <w:rFonts w:ascii="Times New Roman" w:hAnsi="Times New Roman" w:cs="Times New Roman"/>
          <w:sz w:val="24"/>
          <w:szCs w:val="24"/>
        </w:rPr>
        <w:t>/2019</w:t>
      </w:r>
    </w:p>
    <w:p w:rsidR="00C21F9F" w:rsidRPr="00AA2234" w:rsidRDefault="00C21F9F" w:rsidP="00C067B4">
      <w:pPr>
        <w:pStyle w:val="Corpodetexto"/>
        <w:ind w:left="2268"/>
        <w:rPr>
          <w:szCs w:val="24"/>
        </w:rPr>
      </w:pPr>
    </w:p>
    <w:p w:rsidR="00C21F9F" w:rsidRPr="00AA2234" w:rsidRDefault="00C21F9F" w:rsidP="00C067B4">
      <w:pPr>
        <w:pStyle w:val="Corpodetexto"/>
        <w:ind w:left="2268"/>
        <w:rPr>
          <w:szCs w:val="24"/>
        </w:rPr>
      </w:pPr>
      <w:r w:rsidRPr="00AA2234">
        <w:rPr>
          <w:szCs w:val="24"/>
        </w:rPr>
        <w:t xml:space="preserve">CONTRATO DE RATEIO DAS DESPESAS DE MANUTENÇÃO DO CONSÓRCIO, RELATIVAMENTE AO EXERCÍCIO DE 2019, QUE ENTRE SI CELEBRAM O CONSÓRCIO INTERMUNICIPAL DE SAÚDE DO OESTE DE SANTA CATARINA – CIS-AMOSC E O MUNICÍPIO DE </w:t>
      </w:r>
      <w:r w:rsidRPr="00AA2234">
        <w:rPr>
          <w:szCs w:val="24"/>
          <w:lang w:val="pt-BR"/>
        </w:rPr>
        <w:t>CORONEL FREITAS/ SC</w:t>
      </w:r>
    </w:p>
    <w:p w:rsidR="00C21F9F" w:rsidRPr="00AA2234" w:rsidRDefault="00C21F9F" w:rsidP="00C067B4">
      <w:pPr>
        <w:jc w:val="both"/>
        <w:rPr>
          <w:sz w:val="24"/>
          <w:szCs w:val="24"/>
        </w:rPr>
      </w:pPr>
    </w:p>
    <w:p w:rsidR="00C21F9F" w:rsidRPr="00AA2234" w:rsidRDefault="00C21F9F" w:rsidP="00C067B4">
      <w:pPr>
        <w:jc w:val="both"/>
        <w:rPr>
          <w:sz w:val="24"/>
          <w:szCs w:val="24"/>
        </w:rPr>
      </w:pPr>
      <w:r w:rsidRPr="00AA2234">
        <w:rPr>
          <w:sz w:val="24"/>
          <w:szCs w:val="24"/>
        </w:rPr>
        <w:t xml:space="preserve">O </w:t>
      </w:r>
      <w:r w:rsidRPr="00AA2234">
        <w:rPr>
          <w:b/>
          <w:bCs/>
          <w:sz w:val="24"/>
          <w:szCs w:val="24"/>
        </w:rPr>
        <w:t>CONSÓRCIO INTERMUNICIPAL DE SAÚDE DO OESTE DE SANTA CATARINA – CIS-AMOSC</w:t>
      </w:r>
      <w:r w:rsidRPr="00AA2234">
        <w:rPr>
          <w:sz w:val="24"/>
          <w:szCs w:val="24"/>
        </w:rPr>
        <w:t>, pessoa jurídica de direito público, inscrito no CNPJ nº 01.336.261/0001-40, com sede na Rua Adolfo Konder, 33D, Jardim Itália, Chapecó-SC, neste ato representado pelo seu Presidente, Senhor EDER IVAN MARMITT</w:t>
      </w:r>
      <w:r w:rsidRPr="00AA2234">
        <w:rPr>
          <w:bCs/>
          <w:sz w:val="24"/>
          <w:szCs w:val="24"/>
        </w:rPr>
        <w:t>,</w:t>
      </w:r>
      <w:r w:rsidRPr="00AA2234">
        <w:rPr>
          <w:sz w:val="24"/>
          <w:szCs w:val="24"/>
        </w:rPr>
        <w:t xml:space="preserve"> brasileiro, casado, Prefeito do Município de Sul Brasil, Estado de Santa Catarina, portador do CPF sob o nº 028.804.959-46, doravante denominado </w:t>
      </w:r>
      <w:r w:rsidRPr="00AA2234">
        <w:rPr>
          <w:b/>
          <w:bCs/>
          <w:sz w:val="24"/>
          <w:szCs w:val="24"/>
        </w:rPr>
        <w:t>CIS-AMOSC</w:t>
      </w:r>
      <w:r w:rsidRPr="00AA2234">
        <w:rPr>
          <w:bCs/>
          <w:sz w:val="24"/>
          <w:szCs w:val="24"/>
        </w:rPr>
        <w:t xml:space="preserve">, </w:t>
      </w:r>
      <w:r w:rsidRPr="00AA2234">
        <w:rPr>
          <w:sz w:val="24"/>
          <w:szCs w:val="24"/>
        </w:rPr>
        <w:t xml:space="preserve">e o </w:t>
      </w:r>
      <w:r w:rsidRPr="00AA2234">
        <w:rPr>
          <w:b/>
          <w:sz w:val="24"/>
          <w:szCs w:val="24"/>
        </w:rPr>
        <w:t>MUNICÍPIO DE CORONEL FREITAS</w:t>
      </w:r>
      <w:r w:rsidRPr="00AA2234">
        <w:rPr>
          <w:sz w:val="24"/>
          <w:szCs w:val="24"/>
        </w:rPr>
        <w:t xml:space="preserve">, inscrito no CNPJ sob o nº </w:t>
      </w:r>
      <w:r w:rsidRPr="00AA2234">
        <w:rPr>
          <w:color w:val="000000"/>
          <w:sz w:val="24"/>
          <w:szCs w:val="24"/>
        </w:rPr>
        <w:t>83.021.824/0001-75</w:t>
      </w:r>
      <w:r w:rsidRPr="00AA2234">
        <w:rPr>
          <w:sz w:val="24"/>
          <w:szCs w:val="24"/>
        </w:rPr>
        <w:t xml:space="preserve">, com sede na </w:t>
      </w:r>
      <w:r w:rsidRPr="00AA2234">
        <w:rPr>
          <w:color w:val="000000"/>
          <w:sz w:val="24"/>
          <w:szCs w:val="24"/>
        </w:rPr>
        <w:t>Av. Santa Catarina, 1022, Centro</w:t>
      </w:r>
      <w:r w:rsidRPr="00AA2234">
        <w:rPr>
          <w:sz w:val="24"/>
          <w:szCs w:val="24"/>
        </w:rPr>
        <w:t xml:space="preserve">, representado pelo seu Prefeito Municipal, Senhor </w:t>
      </w:r>
      <w:r w:rsidRPr="00AA2234">
        <w:rPr>
          <w:color w:val="000000"/>
          <w:sz w:val="24"/>
          <w:szCs w:val="24"/>
        </w:rPr>
        <w:t>IZEU JONAS TOZETTO</w:t>
      </w:r>
      <w:r w:rsidRPr="00AA2234">
        <w:rPr>
          <w:sz w:val="24"/>
          <w:szCs w:val="24"/>
        </w:rPr>
        <w:t xml:space="preserve">, brasileiro, inscrito no CPF sob o nº </w:t>
      </w:r>
      <w:r w:rsidRPr="00AA2234">
        <w:rPr>
          <w:color w:val="000000"/>
          <w:sz w:val="24"/>
          <w:szCs w:val="24"/>
        </w:rPr>
        <w:t>435.815.950-87</w:t>
      </w:r>
      <w:r w:rsidRPr="00AA2234">
        <w:rPr>
          <w:sz w:val="24"/>
          <w:szCs w:val="24"/>
        </w:rPr>
        <w:t xml:space="preserve">, doravante denominado </w:t>
      </w:r>
      <w:r w:rsidRPr="00AA2234">
        <w:rPr>
          <w:b/>
          <w:bCs/>
          <w:sz w:val="24"/>
          <w:szCs w:val="24"/>
        </w:rPr>
        <w:t>MUNICÍPIO</w:t>
      </w:r>
      <w:r w:rsidRPr="00AA2234">
        <w:rPr>
          <w:bCs/>
          <w:sz w:val="24"/>
          <w:szCs w:val="24"/>
        </w:rPr>
        <w:t>, amparados pela L</w:t>
      </w:r>
      <w:r w:rsidRPr="00AA2234">
        <w:rPr>
          <w:sz w:val="24"/>
          <w:szCs w:val="24"/>
        </w:rPr>
        <w:t xml:space="preserve">ei nº 8.666/93, Lei nº 11.107/2005, Decreto nº 6.017/2007 e pelo Contrato de Consórcio Público, </w:t>
      </w:r>
      <w:r w:rsidRPr="00AA2234">
        <w:rPr>
          <w:bCs/>
          <w:sz w:val="24"/>
          <w:szCs w:val="24"/>
        </w:rPr>
        <w:t xml:space="preserve">celebram </w:t>
      </w:r>
      <w:r w:rsidRPr="00AA2234">
        <w:rPr>
          <w:sz w:val="24"/>
          <w:szCs w:val="24"/>
        </w:rPr>
        <w:t>o presente Contrato de Rateio, conforme as seguintes cláusulas e condições:</w:t>
      </w:r>
    </w:p>
    <w:p w:rsidR="00C21F9F" w:rsidRPr="00AA2234" w:rsidRDefault="00C21F9F" w:rsidP="00C067B4">
      <w:pPr>
        <w:jc w:val="both"/>
        <w:rPr>
          <w:spacing w:val="-10"/>
          <w:sz w:val="24"/>
          <w:szCs w:val="24"/>
        </w:rPr>
      </w:pPr>
    </w:p>
    <w:p w:rsidR="00C21F9F" w:rsidRPr="00AA2234" w:rsidRDefault="00C21F9F" w:rsidP="00C067B4">
      <w:pPr>
        <w:pStyle w:val="Ttulo1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AA2234">
        <w:rPr>
          <w:rFonts w:ascii="Times New Roman" w:hAnsi="Times New Roman" w:cs="Times New Roman"/>
          <w:bCs/>
          <w:spacing w:val="-10"/>
          <w:sz w:val="24"/>
          <w:szCs w:val="24"/>
        </w:rPr>
        <w:t>CLÁUSULA PRIMEIRA – DO OBJETO</w:t>
      </w:r>
    </w:p>
    <w:p w:rsidR="00C21F9F" w:rsidRPr="00AA2234" w:rsidRDefault="00C21F9F" w:rsidP="00C067B4">
      <w:pPr>
        <w:jc w:val="both"/>
        <w:rPr>
          <w:sz w:val="24"/>
          <w:szCs w:val="24"/>
        </w:rPr>
      </w:pPr>
      <w:r w:rsidRPr="00AA2234">
        <w:rPr>
          <w:sz w:val="24"/>
          <w:szCs w:val="24"/>
        </w:rPr>
        <w:t>1.1 O presente instrumento tem por objeto a transferência de recursos financeiros ao CIS-AMOSC para o custeio das despesas com pessoal e encargos sociais, das despesas de manutenção e desenvolvimento das atividades administrativas e de investimentos, nos termos do art. 8º da Lei nº 11.107/05, do Orçamento aprovado pela Assembleia Geral Ordinária realizada no dia 19/10/2018 e do Anexo Único da Resolução nº 20/2018, de 01 de novembro de 2018, parte integrante do presente instrumento.</w:t>
      </w:r>
    </w:p>
    <w:p w:rsidR="00C21F9F" w:rsidRPr="00AA2234" w:rsidRDefault="00C21F9F" w:rsidP="00C067B4">
      <w:pPr>
        <w:jc w:val="both"/>
        <w:rPr>
          <w:sz w:val="24"/>
          <w:szCs w:val="24"/>
          <w:lang w:val="pt-PT"/>
        </w:rPr>
      </w:pPr>
    </w:p>
    <w:p w:rsidR="00C21F9F" w:rsidRPr="00AA2234" w:rsidRDefault="00C21F9F" w:rsidP="00C067B4">
      <w:pPr>
        <w:pStyle w:val="Ttulo1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AA2234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CLÁUSULA SEGUNDA – DO VALOR DO REPASSE </w:t>
      </w:r>
    </w:p>
    <w:p w:rsidR="00C21F9F" w:rsidRPr="00AA2234" w:rsidRDefault="00C21F9F" w:rsidP="00C067B4">
      <w:pPr>
        <w:pStyle w:val="Corpodetexto21"/>
        <w:rPr>
          <w:rFonts w:ascii="Times New Roman" w:hAnsi="Times New Roman" w:cs="Times New Roman"/>
          <w:b w:val="0"/>
          <w:spacing w:val="-10"/>
          <w:sz w:val="24"/>
          <w:szCs w:val="24"/>
        </w:rPr>
      </w:pPr>
      <w:r w:rsidRPr="00AA2234">
        <w:rPr>
          <w:rFonts w:ascii="Times New Roman" w:hAnsi="Times New Roman" w:cs="Times New Roman"/>
          <w:b w:val="0"/>
          <w:spacing w:val="-10"/>
          <w:sz w:val="24"/>
          <w:szCs w:val="24"/>
        </w:rPr>
        <w:t>2.1 O MUNICÍPIO repassará ao CONSÓRCIO o valor de R$ 27.240,00 (VINTE E SETE MIL DUZENTOS E QUARENTA REAIS), correspondente ao somatório dos valores extraídos das tabelas A e B do Anexo Único do presente Contrato de Rateio.</w:t>
      </w:r>
    </w:p>
    <w:p w:rsidR="00C21F9F" w:rsidRPr="00AA2234" w:rsidRDefault="00C21F9F" w:rsidP="00C067B4">
      <w:pPr>
        <w:pStyle w:val="Corpodetexto21"/>
        <w:rPr>
          <w:rFonts w:ascii="Times New Roman" w:hAnsi="Times New Roman" w:cs="Times New Roman"/>
          <w:b w:val="0"/>
          <w:spacing w:val="-10"/>
          <w:sz w:val="24"/>
          <w:szCs w:val="24"/>
        </w:rPr>
      </w:pPr>
      <w:r w:rsidRPr="00AA2234">
        <w:rPr>
          <w:rFonts w:ascii="Times New Roman" w:hAnsi="Times New Roman" w:cs="Times New Roman"/>
          <w:b w:val="0"/>
          <w:spacing w:val="-10"/>
          <w:sz w:val="24"/>
          <w:szCs w:val="24"/>
        </w:rPr>
        <w:t>2.2 O valor estabelecido no item anterior poderá ser alterado por termo aditivo, após deliberação em Assembleia Geral Extraordinária, caso os recursos financeiros aprovados inicialmente não sejam suficientes para o custeio das atividades assentadas na Cláusula Primeira.</w:t>
      </w:r>
    </w:p>
    <w:p w:rsidR="00C21F9F" w:rsidRDefault="00C21F9F" w:rsidP="00C067B4">
      <w:pPr>
        <w:pStyle w:val="Corpodetexto"/>
        <w:rPr>
          <w:szCs w:val="24"/>
          <w:lang w:val="pt-BR"/>
        </w:rPr>
      </w:pPr>
    </w:p>
    <w:p w:rsidR="00C067B4" w:rsidRPr="00C067B4" w:rsidRDefault="00C067B4" w:rsidP="00C067B4">
      <w:pPr>
        <w:pStyle w:val="Corpodetexto"/>
        <w:rPr>
          <w:szCs w:val="24"/>
          <w:lang w:val="pt-BR"/>
        </w:rPr>
      </w:pPr>
    </w:p>
    <w:p w:rsidR="00C21F9F" w:rsidRPr="00AA2234" w:rsidRDefault="00C21F9F" w:rsidP="00C067B4">
      <w:pPr>
        <w:pStyle w:val="Ttulo1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AA2234">
        <w:rPr>
          <w:rFonts w:ascii="Times New Roman" w:hAnsi="Times New Roman" w:cs="Times New Roman"/>
          <w:bCs/>
          <w:spacing w:val="-10"/>
          <w:sz w:val="24"/>
          <w:szCs w:val="24"/>
        </w:rPr>
        <w:t>CLÁUSULA TERCEIRA – DAS CONDIÇÕES DA TRANSFERÊNCIA DO REPASSE</w:t>
      </w:r>
    </w:p>
    <w:p w:rsidR="00C21F9F" w:rsidRPr="00AA2234" w:rsidRDefault="00C21F9F" w:rsidP="00C067B4">
      <w:pPr>
        <w:pStyle w:val="Ttulo1"/>
        <w:jc w:val="both"/>
        <w:rPr>
          <w:rFonts w:ascii="Times New Roman" w:hAnsi="Times New Roman" w:cs="Times New Roman"/>
          <w:b w:val="0"/>
          <w:spacing w:val="-10"/>
          <w:sz w:val="24"/>
          <w:szCs w:val="24"/>
        </w:rPr>
      </w:pPr>
      <w:r w:rsidRPr="00AA2234">
        <w:rPr>
          <w:rFonts w:ascii="Times New Roman" w:hAnsi="Times New Roman" w:cs="Times New Roman"/>
          <w:b w:val="0"/>
          <w:spacing w:val="-10"/>
          <w:sz w:val="24"/>
          <w:szCs w:val="24"/>
        </w:rPr>
        <w:lastRenderedPageBreak/>
        <w:t>3.1 O valor estabelecido na cláusula anterior será transferido pelo MUNICÍPIO ao CIS-AMOSC, em 12 (doze) parcelas iguais de R$ 2.270,00 (DOIS MIL DUZENTOS E SETENTA REAIS) até o dia 30 (trinta) de cada mês, mediante débito na conta FPM.</w:t>
      </w:r>
    </w:p>
    <w:p w:rsidR="00C21F9F" w:rsidRPr="00AA2234" w:rsidRDefault="00C21F9F" w:rsidP="00C067B4">
      <w:pPr>
        <w:pStyle w:val="Ttulo1"/>
        <w:jc w:val="both"/>
        <w:rPr>
          <w:rFonts w:ascii="Times New Roman" w:hAnsi="Times New Roman" w:cs="Times New Roman"/>
          <w:b w:val="0"/>
          <w:spacing w:val="-10"/>
          <w:sz w:val="24"/>
          <w:szCs w:val="24"/>
        </w:rPr>
      </w:pPr>
      <w:r w:rsidRPr="00AA2234">
        <w:rPr>
          <w:rFonts w:ascii="Times New Roman" w:hAnsi="Times New Roman" w:cs="Times New Roman"/>
          <w:b w:val="0"/>
          <w:spacing w:val="-10"/>
          <w:sz w:val="24"/>
          <w:szCs w:val="24"/>
        </w:rPr>
        <w:t>3.2 O desatendimento das condições estipuladas no item anterior, implicará na imediata suspensão dos serviços disponibilizados ao MUNICÍPIO.</w:t>
      </w:r>
    </w:p>
    <w:p w:rsidR="00C21F9F" w:rsidRPr="00AA2234" w:rsidRDefault="00C21F9F" w:rsidP="00C067B4">
      <w:pPr>
        <w:pStyle w:val="Ttulo1"/>
        <w:jc w:val="both"/>
        <w:rPr>
          <w:rFonts w:ascii="Times New Roman" w:hAnsi="Times New Roman" w:cs="Times New Roman"/>
          <w:b w:val="0"/>
          <w:spacing w:val="-10"/>
          <w:sz w:val="24"/>
          <w:szCs w:val="24"/>
        </w:rPr>
      </w:pPr>
      <w:r w:rsidRPr="00AA2234">
        <w:rPr>
          <w:rFonts w:ascii="Times New Roman" w:hAnsi="Times New Roman" w:cs="Times New Roman"/>
          <w:b w:val="0"/>
          <w:spacing w:val="-10"/>
          <w:sz w:val="24"/>
          <w:szCs w:val="24"/>
        </w:rPr>
        <w:t>3.3 O MUNICÍPIO fica sujeito às sanções previstas no Contrato de Consórcio Público, caso não consigne em sua Lei Orçamentária as dotações suficientes para suportar as despesas previstas neste Contrato de Rateio.</w:t>
      </w:r>
    </w:p>
    <w:p w:rsidR="00C21F9F" w:rsidRPr="00AA2234" w:rsidRDefault="00C21F9F" w:rsidP="00C067B4">
      <w:pPr>
        <w:pStyle w:val="Corpodetexto"/>
        <w:rPr>
          <w:szCs w:val="24"/>
        </w:rPr>
      </w:pPr>
    </w:p>
    <w:p w:rsidR="00C21F9F" w:rsidRPr="00AA2234" w:rsidRDefault="00C21F9F" w:rsidP="00C067B4">
      <w:pPr>
        <w:pStyle w:val="Ttulo1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AA2234">
        <w:rPr>
          <w:rFonts w:ascii="Times New Roman" w:hAnsi="Times New Roman" w:cs="Times New Roman"/>
          <w:bCs/>
          <w:spacing w:val="-10"/>
          <w:sz w:val="24"/>
          <w:szCs w:val="24"/>
        </w:rPr>
        <w:t>CLÁUSULA QUARTA – DA VIGÊNCIA</w:t>
      </w:r>
    </w:p>
    <w:p w:rsidR="00C21F9F" w:rsidRPr="00AA2234" w:rsidRDefault="00C21F9F" w:rsidP="00C067B4">
      <w:pPr>
        <w:pStyle w:val="Ttulo1"/>
        <w:jc w:val="both"/>
        <w:rPr>
          <w:rFonts w:ascii="Times New Roman" w:hAnsi="Times New Roman" w:cs="Times New Roman"/>
          <w:b w:val="0"/>
          <w:spacing w:val="-10"/>
          <w:sz w:val="24"/>
          <w:szCs w:val="24"/>
        </w:rPr>
      </w:pPr>
      <w:r w:rsidRPr="00AA2234">
        <w:rPr>
          <w:rFonts w:ascii="Times New Roman" w:hAnsi="Times New Roman" w:cs="Times New Roman"/>
          <w:b w:val="0"/>
          <w:spacing w:val="-10"/>
          <w:sz w:val="24"/>
          <w:szCs w:val="24"/>
        </w:rPr>
        <w:t>4.1 O presente Contrato de Rateio vigorará do dia 02 de janeiro de 2019 até o dia 31 de dezembro de 2019.</w:t>
      </w:r>
    </w:p>
    <w:p w:rsidR="00C21F9F" w:rsidRPr="00AA2234" w:rsidRDefault="00C21F9F" w:rsidP="00C067B4">
      <w:pPr>
        <w:pStyle w:val="Ttulo1"/>
        <w:jc w:val="both"/>
        <w:rPr>
          <w:rFonts w:ascii="Times New Roman" w:hAnsi="Times New Roman" w:cs="Times New Roman"/>
          <w:b w:val="0"/>
          <w:spacing w:val="-10"/>
          <w:sz w:val="24"/>
          <w:szCs w:val="24"/>
        </w:rPr>
      </w:pPr>
      <w:r w:rsidRPr="00AA2234">
        <w:rPr>
          <w:rFonts w:ascii="Times New Roman" w:hAnsi="Times New Roman" w:cs="Times New Roman"/>
          <w:b w:val="0"/>
          <w:spacing w:val="-10"/>
          <w:sz w:val="24"/>
          <w:szCs w:val="24"/>
        </w:rPr>
        <w:t xml:space="preserve"> </w:t>
      </w:r>
    </w:p>
    <w:p w:rsidR="00C21F9F" w:rsidRPr="00AA2234" w:rsidRDefault="00C21F9F" w:rsidP="00C067B4">
      <w:pPr>
        <w:pStyle w:val="Ttulo1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AA2234">
        <w:rPr>
          <w:rFonts w:ascii="Times New Roman" w:hAnsi="Times New Roman" w:cs="Times New Roman"/>
          <w:bCs/>
          <w:spacing w:val="-10"/>
          <w:sz w:val="24"/>
          <w:szCs w:val="24"/>
        </w:rPr>
        <w:t>CLÁUSULA QUINTA – DA DOTAÇÃO ORÇAMENTÁRIA</w:t>
      </w:r>
    </w:p>
    <w:p w:rsidR="00C21F9F" w:rsidRPr="00AA2234" w:rsidRDefault="00C21F9F" w:rsidP="00C067B4">
      <w:pPr>
        <w:pStyle w:val="Corpodetexto21"/>
        <w:rPr>
          <w:rFonts w:ascii="Times New Roman" w:hAnsi="Times New Roman" w:cs="Times New Roman"/>
          <w:b w:val="0"/>
          <w:spacing w:val="-10"/>
          <w:sz w:val="24"/>
          <w:szCs w:val="24"/>
        </w:rPr>
      </w:pPr>
      <w:r w:rsidRPr="00AA2234">
        <w:rPr>
          <w:rFonts w:ascii="Times New Roman" w:hAnsi="Times New Roman" w:cs="Times New Roman"/>
          <w:b w:val="0"/>
          <w:spacing w:val="-10"/>
          <w:sz w:val="24"/>
          <w:szCs w:val="24"/>
        </w:rPr>
        <w:t>5.1 As despesas do presente Contrato de Rateio correrão por conta do Orçamento Municipal aprovado para o exercício de 2019, nas seguintes dotações:</w:t>
      </w:r>
    </w:p>
    <w:p w:rsidR="00C21F9F" w:rsidRPr="00AA2234" w:rsidRDefault="00C21F9F" w:rsidP="00C067B4">
      <w:pPr>
        <w:jc w:val="both"/>
        <w:rPr>
          <w:bCs/>
          <w:sz w:val="24"/>
          <w:szCs w:val="24"/>
        </w:rPr>
      </w:pPr>
      <w:r w:rsidRPr="00AA2234">
        <w:rPr>
          <w:bCs/>
          <w:sz w:val="24"/>
          <w:szCs w:val="24"/>
        </w:rPr>
        <w:t>a) 3.1.71.70.01</w:t>
      </w:r>
      <w:r w:rsidRPr="00AA2234">
        <w:rPr>
          <w:bCs/>
          <w:sz w:val="24"/>
          <w:szCs w:val="24"/>
        </w:rPr>
        <w:tab/>
        <w:t>-</w:t>
      </w:r>
      <w:r w:rsidRPr="00AA2234">
        <w:rPr>
          <w:bCs/>
          <w:sz w:val="24"/>
          <w:szCs w:val="24"/>
        </w:rPr>
        <w:tab/>
        <w:t>R$ 17.706,00</w:t>
      </w:r>
    </w:p>
    <w:p w:rsidR="00C21F9F" w:rsidRPr="00AA2234" w:rsidRDefault="00C21F9F" w:rsidP="00C067B4">
      <w:pPr>
        <w:jc w:val="both"/>
        <w:rPr>
          <w:bCs/>
          <w:sz w:val="24"/>
          <w:szCs w:val="24"/>
        </w:rPr>
      </w:pPr>
      <w:r w:rsidRPr="00AA2234">
        <w:rPr>
          <w:bCs/>
          <w:sz w:val="24"/>
          <w:szCs w:val="24"/>
        </w:rPr>
        <w:t>b) 3.3.71.70.01</w:t>
      </w:r>
      <w:r w:rsidRPr="00AA2234">
        <w:rPr>
          <w:bCs/>
          <w:sz w:val="24"/>
          <w:szCs w:val="24"/>
        </w:rPr>
        <w:tab/>
        <w:t>-</w:t>
      </w:r>
      <w:r w:rsidRPr="00AA2234">
        <w:rPr>
          <w:bCs/>
          <w:sz w:val="24"/>
          <w:szCs w:val="24"/>
        </w:rPr>
        <w:tab/>
        <w:t>R$ 5.448,00</w:t>
      </w:r>
    </w:p>
    <w:p w:rsidR="00C21F9F" w:rsidRPr="00AA2234" w:rsidRDefault="00C21F9F" w:rsidP="00C067B4">
      <w:pPr>
        <w:jc w:val="both"/>
        <w:rPr>
          <w:bCs/>
          <w:sz w:val="24"/>
          <w:szCs w:val="24"/>
        </w:rPr>
      </w:pPr>
      <w:r w:rsidRPr="00AA2234">
        <w:rPr>
          <w:bCs/>
          <w:sz w:val="24"/>
          <w:szCs w:val="24"/>
        </w:rPr>
        <w:t>c) 4.4.71.70.01</w:t>
      </w:r>
      <w:r w:rsidRPr="00AA2234">
        <w:rPr>
          <w:bCs/>
          <w:sz w:val="24"/>
          <w:szCs w:val="24"/>
        </w:rPr>
        <w:tab/>
        <w:t>-</w:t>
      </w:r>
      <w:r w:rsidRPr="00AA2234">
        <w:rPr>
          <w:bCs/>
          <w:sz w:val="24"/>
          <w:szCs w:val="24"/>
        </w:rPr>
        <w:tab/>
        <w:t>R$ 4.086,00.</w:t>
      </w:r>
    </w:p>
    <w:p w:rsidR="00C21F9F" w:rsidRPr="00AA2234" w:rsidRDefault="00C21F9F" w:rsidP="00C067B4">
      <w:pPr>
        <w:jc w:val="both"/>
        <w:rPr>
          <w:b/>
          <w:spacing w:val="-10"/>
          <w:sz w:val="24"/>
          <w:szCs w:val="24"/>
        </w:rPr>
      </w:pPr>
    </w:p>
    <w:p w:rsidR="00C21F9F" w:rsidRPr="00AA2234" w:rsidRDefault="00C21F9F" w:rsidP="00C067B4">
      <w:pPr>
        <w:pStyle w:val="Ttulo1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AA2234">
        <w:rPr>
          <w:rFonts w:ascii="Times New Roman" w:hAnsi="Times New Roman" w:cs="Times New Roman"/>
          <w:bCs/>
          <w:spacing w:val="-10"/>
          <w:sz w:val="24"/>
          <w:szCs w:val="24"/>
        </w:rPr>
        <w:t>CLÁUSULA SEXTA – DAS OBRIGAÇÕES DO CIS-AMOSC</w:t>
      </w:r>
    </w:p>
    <w:p w:rsidR="00C21F9F" w:rsidRPr="00AA2234" w:rsidRDefault="00C21F9F" w:rsidP="00C067B4">
      <w:pPr>
        <w:numPr>
          <w:ilvl w:val="1"/>
          <w:numId w:val="1"/>
        </w:numPr>
        <w:jc w:val="both"/>
        <w:rPr>
          <w:sz w:val="24"/>
          <w:szCs w:val="24"/>
        </w:rPr>
      </w:pPr>
      <w:r w:rsidRPr="00AA2234">
        <w:rPr>
          <w:sz w:val="24"/>
          <w:szCs w:val="24"/>
        </w:rPr>
        <w:t>São obrigações do CIS-AMOSC:</w:t>
      </w:r>
    </w:p>
    <w:p w:rsidR="00C21F9F" w:rsidRPr="00AA2234" w:rsidRDefault="00C21F9F" w:rsidP="00C067B4">
      <w:pPr>
        <w:pStyle w:val="Ttulo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A2234">
        <w:rPr>
          <w:rFonts w:ascii="Times New Roman" w:hAnsi="Times New Roman" w:cs="Times New Roman"/>
          <w:b w:val="0"/>
          <w:sz w:val="24"/>
          <w:szCs w:val="24"/>
        </w:rPr>
        <w:t>a) adotar todas as providências cabíveis à execução do presente Contrato de Rateio;</w:t>
      </w:r>
    </w:p>
    <w:p w:rsidR="00C21F9F" w:rsidRPr="00AA2234" w:rsidRDefault="00C21F9F" w:rsidP="00C067B4">
      <w:pPr>
        <w:pStyle w:val="Corpodetexto"/>
        <w:rPr>
          <w:szCs w:val="24"/>
        </w:rPr>
      </w:pPr>
      <w:r w:rsidRPr="00AA2234">
        <w:rPr>
          <w:szCs w:val="24"/>
        </w:rPr>
        <w:t>b) acompanhar e fiscalizar qualidade técnica da prestação dos serviços continuamente;</w:t>
      </w:r>
    </w:p>
    <w:p w:rsidR="00C21F9F" w:rsidRPr="00AA2234" w:rsidRDefault="00C21F9F" w:rsidP="00C067B4">
      <w:pPr>
        <w:suppressAutoHyphens/>
        <w:jc w:val="both"/>
        <w:rPr>
          <w:sz w:val="24"/>
          <w:szCs w:val="24"/>
        </w:rPr>
      </w:pPr>
      <w:r w:rsidRPr="00AA2234">
        <w:rPr>
          <w:sz w:val="24"/>
          <w:szCs w:val="24"/>
        </w:rPr>
        <w:t>c) elaborar relatórios das atividades desenvolvidas pelo consórcio no exercício de 2019;</w:t>
      </w:r>
    </w:p>
    <w:p w:rsidR="00C21F9F" w:rsidRPr="00AA2234" w:rsidRDefault="00C21F9F" w:rsidP="00C067B4">
      <w:pPr>
        <w:suppressAutoHyphens/>
        <w:jc w:val="both"/>
        <w:rPr>
          <w:sz w:val="24"/>
          <w:szCs w:val="24"/>
        </w:rPr>
      </w:pPr>
      <w:r w:rsidRPr="00AA2234">
        <w:rPr>
          <w:sz w:val="24"/>
          <w:szCs w:val="24"/>
        </w:rPr>
        <w:t>d) colocar a disposição do MUNICÍPIO os serviços credenciados;</w:t>
      </w:r>
    </w:p>
    <w:p w:rsidR="00C21F9F" w:rsidRPr="00AA2234" w:rsidRDefault="00C21F9F" w:rsidP="00C067B4">
      <w:pPr>
        <w:suppressAutoHyphens/>
        <w:jc w:val="both"/>
        <w:rPr>
          <w:sz w:val="24"/>
          <w:szCs w:val="24"/>
        </w:rPr>
      </w:pPr>
      <w:r w:rsidRPr="00AA2234">
        <w:rPr>
          <w:sz w:val="24"/>
          <w:szCs w:val="24"/>
        </w:rPr>
        <w:t>e) colocar a disposição do MUNICÍPIO o sistema informatizado para agendamento de consultas/exames/ procedimentos;</w:t>
      </w:r>
    </w:p>
    <w:p w:rsidR="00C21F9F" w:rsidRPr="00AA2234" w:rsidRDefault="00C21F9F" w:rsidP="00C067B4">
      <w:pPr>
        <w:suppressAutoHyphens/>
        <w:jc w:val="both"/>
        <w:rPr>
          <w:sz w:val="24"/>
          <w:szCs w:val="24"/>
        </w:rPr>
      </w:pPr>
      <w:r w:rsidRPr="00AA2234">
        <w:rPr>
          <w:sz w:val="24"/>
          <w:szCs w:val="24"/>
        </w:rPr>
        <w:t>f) orientar as Secretarias Municipais de Saúde em relação aos procedimentos de encaminhamento de usuários;</w:t>
      </w:r>
    </w:p>
    <w:p w:rsidR="00C21F9F" w:rsidRPr="00AA2234" w:rsidRDefault="00C21F9F" w:rsidP="00C067B4">
      <w:pPr>
        <w:suppressAutoHyphens/>
        <w:jc w:val="both"/>
        <w:rPr>
          <w:sz w:val="24"/>
          <w:szCs w:val="24"/>
        </w:rPr>
      </w:pPr>
      <w:r w:rsidRPr="00AA2234">
        <w:rPr>
          <w:sz w:val="24"/>
          <w:szCs w:val="24"/>
        </w:rPr>
        <w:t>g) encaminhar mensalmente o recibo do valor pago pelo MUNICÍPIO;</w:t>
      </w:r>
    </w:p>
    <w:p w:rsidR="00C21F9F" w:rsidRPr="00AA2234" w:rsidRDefault="00C21F9F" w:rsidP="00C067B4">
      <w:pPr>
        <w:suppressAutoHyphens/>
        <w:jc w:val="both"/>
        <w:rPr>
          <w:sz w:val="24"/>
          <w:szCs w:val="24"/>
        </w:rPr>
      </w:pPr>
      <w:r w:rsidRPr="00AA2234">
        <w:rPr>
          <w:sz w:val="24"/>
          <w:szCs w:val="24"/>
        </w:rPr>
        <w:t>h) enviar ao MUNICÍPIO, mediante protocolo de entrega, as guias de consultas, exames e procedimentos decorrentes de atendimentos de usuários do SUS para serem mantidas em arquivo do consorciado pelo prazo estabelecido em lei;</w:t>
      </w:r>
    </w:p>
    <w:p w:rsidR="00C21F9F" w:rsidRPr="00AA2234" w:rsidRDefault="00C21F9F" w:rsidP="00C067B4">
      <w:pPr>
        <w:suppressAutoHyphens/>
        <w:jc w:val="both"/>
        <w:rPr>
          <w:sz w:val="24"/>
          <w:szCs w:val="24"/>
        </w:rPr>
      </w:pPr>
      <w:r w:rsidRPr="00AA2234">
        <w:rPr>
          <w:sz w:val="24"/>
          <w:szCs w:val="24"/>
        </w:rPr>
        <w:t>i) enviar relatório analítico dos procedimentos, após o término da conferencia da produção mensal por via eletrônica;</w:t>
      </w:r>
    </w:p>
    <w:p w:rsidR="00C21F9F" w:rsidRPr="00AA2234" w:rsidRDefault="00C21F9F" w:rsidP="00C067B4">
      <w:pPr>
        <w:suppressAutoHyphens/>
        <w:jc w:val="both"/>
        <w:rPr>
          <w:sz w:val="24"/>
          <w:szCs w:val="24"/>
        </w:rPr>
      </w:pPr>
      <w:r w:rsidRPr="00AA2234">
        <w:rPr>
          <w:sz w:val="24"/>
          <w:szCs w:val="24"/>
        </w:rPr>
        <w:t>j) disponibilizar ao MUNICÍPIO a possibilidade de participação em eventos, cursos e treinamentos que proporcionem a troca de experiências e o aprimoramento do modelo consorcial adotado.</w:t>
      </w:r>
    </w:p>
    <w:p w:rsidR="00C21F9F" w:rsidRPr="00AA2234" w:rsidRDefault="00C21F9F" w:rsidP="00C067B4">
      <w:pPr>
        <w:pStyle w:val="Ttulo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A2234">
        <w:rPr>
          <w:rFonts w:ascii="Times New Roman" w:hAnsi="Times New Roman" w:cs="Times New Roman"/>
          <w:b w:val="0"/>
          <w:sz w:val="24"/>
          <w:szCs w:val="24"/>
        </w:rPr>
        <w:t>k) cumprir com as deliberações da Assembleia Geral, no tocante a execução de despesas com recursos advindos do Contrato de Rateio.</w:t>
      </w:r>
    </w:p>
    <w:p w:rsidR="00C21F9F" w:rsidRPr="00AA2234" w:rsidRDefault="00C21F9F" w:rsidP="00C067B4">
      <w:pPr>
        <w:pStyle w:val="Ttulo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A2234">
        <w:rPr>
          <w:rFonts w:ascii="Times New Roman" w:hAnsi="Times New Roman" w:cs="Times New Roman"/>
          <w:b w:val="0"/>
          <w:sz w:val="24"/>
          <w:szCs w:val="24"/>
        </w:rPr>
        <w:t>l) zelar pelo fiel cumprimento das cláusulas e condições deste Contrato de Rateio.</w:t>
      </w:r>
    </w:p>
    <w:p w:rsidR="00C21F9F" w:rsidRPr="00AA2234" w:rsidRDefault="00C21F9F" w:rsidP="00C067B4">
      <w:pPr>
        <w:pStyle w:val="Corpodetexto"/>
        <w:rPr>
          <w:szCs w:val="24"/>
        </w:rPr>
      </w:pPr>
    </w:p>
    <w:p w:rsidR="00C21F9F" w:rsidRPr="00AA2234" w:rsidRDefault="00C21F9F" w:rsidP="00C067B4">
      <w:pPr>
        <w:pStyle w:val="Ttulo1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AA2234">
        <w:rPr>
          <w:rFonts w:ascii="Times New Roman" w:hAnsi="Times New Roman" w:cs="Times New Roman"/>
          <w:bCs/>
          <w:spacing w:val="-10"/>
          <w:sz w:val="24"/>
          <w:szCs w:val="24"/>
        </w:rPr>
        <w:t>CLÁUSULA SÉTIMA – DAS OBRIGAÇÕES DO MUNICÍPIO</w:t>
      </w:r>
    </w:p>
    <w:p w:rsidR="00C21F9F" w:rsidRPr="00AA2234" w:rsidRDefault="00C21F9F" w:rsidP="00C067B4">
      <w:pPr>
        <w:jc w:val="both"/>
        <w:rPr>
          <w:sz w:val="24"/>
          <w:szCs w:val="24"/>
        </w:rPr>
      </w:pPr>
      <w:r w:rsidRPr="00AA2234">
        <w:rPr>
          <w:sz w:val="24"/>
          <w:szCs w:val="24"/>
        </w:rPr>
        <w:t>7.1 São obrigações do MUNICÍPIO:</w:t>
      </w:r>
    </w:p>
    <w:p w:rsidR="00C21F9F" w:rsidRPr="00AA2234" w:rsidRDefault="00C21F9F" w:rsidP="00C067B4">
      <w:pPr>
        <w:jc w:val="both"/>
        <w:rPr>
          <w:sz w:val="24"/>
          <w:szCs w:val="24"/>
        </w:rPr>
      </w:pPr>
      <w:r w:rsidRPr="00AA2234">
        <w:rPr>
          <w:sz w:val="24"/>
          <w:szCs w:val="24"/>
        </w:rPr>
        <w:t>a) adotar as providências cabíveis para a transferência do valor fixado na Cláusula Segunda do presente instrumento;</w:t>
      </w:r>
    </w:p>
    <w:p w:rsidR="00C21F9F" w:rsidRPr="00AA2234" w:rsidRDefault="00C21F9F" w:rsidP="00C067B4">
      <w:pPr>
        <w:jc w:val="both"/>
        <w:rPr>
          <w:sz w:val="24"/>
          <w:szCs w:val="24"/>
        </w:rPr>
      </w:pPr>
      <w:r w:rsidRPr="00AA2234">
        <w:rPr>
          <w:sz w:val="24"/>
          <w:szCs w:val="24"/>
        </w:rPr>
        <w:t>b) realizar os repasses financeiros no prazo estabelecido na Cláusula Terceira;</w:t>
      </w:r>
    </w:p>
    <w:p w:rsidR="00C21F9F" w:rsidRPr="00AA2234" w:rsidRDefault="00C21F9F" w:rsidP="00C067B4">
      <w:pPr>
        <w:jc w:val="both"/>
        <w:rPr>
          <w:sz w:val="24"/>
          <w:szCs w:val="24"/>
        </w:rPr>
      </w:pPr>
      <w:r w:rsidRPr="00AA2234">
        <w:rPr>
          <w:sz w:val="24"/>
          <w:szCs w:val="24"/>
        </w:rPr>
        <w:t>c) acompanhar os encaminhamentos de pacientes aos serviços oferecidos pelo CIS-AMOSC;</w:t>
      </w:r>
    </w:p>
    <w:p w:rsidR="00C21F9F" w:rsidRPr="00AA2234" w:rsidRDefault="00C21F9F" w:rsidP="00C067B4">
      <w:pPr>
        <w:pStyle w:val="Corpodetexto"/>
        <w:rPr>
          <w:szCs w:val="24"/>
        </w:rPr>
      </w:pPr>
      <w:r w:rsidRPr="00AA2234">
        <w:rPr>
          <w:szCs w:val="24"/>
        </w:rPr>
        <w:t>d) auxiliar o CIS-AMOSC a ampliar o número de profissionais credenciados na região de abrangência;</w:t>
      </w:r>
    </w:p>
    <w:p w:rsidR="00C21F9F" w:rsidRPr="00AA2234" w:rsidRDefault="00C21F9F" w:rsidP="00C067B4">
      <w:pPr>
        <w:pStyle w:val="Corpodetexto"/>
        <w:rPr>
          <w:szCs w:val="24"/>
        </w:rPr>
      </w:pPr>
      <w:r w:rsidRPr="00AA2234">
        <w:rPr>
          <w:szCs w:val="24"/>
        </w:rPr>
        <w:t>e) informar ao CIS-AMOSC, por escrito, qualquer inconformidade verificada na oferta dos serviços, visando possibilitar a adoção de medidas corretivas;</w:t>
      </w:r>
    </w:p>
    <w:p w:rsidR="00C21F9F" w:rsidRPr="00AA2234" w:rsidRDefault="00C21F9F" w:rsidP="00C067B4">
      <w:pPr>
        <w:pStyle w:val="Corpodetexto"/>
        <w:rPr>
          <w:szCs w:val="24"/>
        </w:rPr>
      </w:pPr>
      <w:r w:rsidRPr="00AA2234">
        <w:rPr>
          <w:szCs w:val="24"/>
        </w:rPr>
        <w:t>f) definir conjuntamente com o CIS-AMOSC a necessidade de novos serviços;</w:t>
      </w:r>
    </w:p>
    <w:p w:rsidR="00C21F9F" w:rsidRPr="00AA2234" w:rsidRDefault="00C21F9F" w:rsidP="00C067B4">
      <w:pPr>
        <w:pStyle w:val="Corpodetexto"/>
        <w:rPr>
          <w:bCs/>
          <w:spacing w:val="-10"/>
          <w:szCs w:val="24"/>
        </w:rPr>
      </w:pPr>
      <w:r w:rsidRPr="00AA2234">
        <w:rPr>
          <w:bCs/>
          <w:spacing w:val="-10"/>
          <w:szCs w:val="24"/>
        </w:rPr>
        <w:t>g) autorizar o débito do valor do repasse na conta do FPM;</w:t>
      </w:r>
    </w:p>
    <w:p w:rsidR="00C21F9F" w:rsidRPr="00AA2234" w:rsidRDefault="00C21F9F" w:rsidP="00C067B4">
      <w:pPr>
        <w:pStyle w:val="Corpodetexto"/>
        <w:rPr>
          <w:szCs w:val="24"/>
        </w:rPr>
      </w:pPr>
      <w:r w:rsidRPr="00AA2234">
        <w:rPr>
          <w:szCs w:val="24"/>
        </w:rPr>
        <w:t>h) acompanhar e fiscalizar a execução do presente Contrato de Rateio;</w:t>
      </w:r>
    </w:p>
    <w:p w:rsidR="00C21F9F" w:rsidRPr="00AA2234" w:rsidRDefault="00C21F9F" w:rsidP="00C067B4">
      <w:pPr>
        <w:pStyle w:val="Corpodetexto"/>
        <w:rPr>
          <w:bCs/>
          <w:spacing w:val="-10"/>
          <w:szCs w:val="24"/>
        </w:rPr>
      </w:pPr>
      <w:r w:rsidRPr="00AA2234">
        <w:rPr>
          <w:szCs w:val="24"/>
        </w:rPr>
        <w:t>i) publicar o extrato do presente Contrato de Rateio na imprensa oficial do MUNICÍPIO.</w:t>
      </w:r>
    </w:p>
    <w:p w:rsidR="00C21F9F" w:rsidRPr="00AA2234" w:rsidRDefault="00C21F9F" w:rsidP="00C067B4">
      <w:pPr>
        <w:pStyle w:val="Corpodetexto"/>
        <w:rPr>
          <w:szCs w:val="24"/>
        </w:rPr>
      </w:pPr>
    </w:p>
    <w:p w:rsidR="00C21F9F" w:rsidRPr="00AA2234" w:rsidRDefault="00C21F9F" w:rsidP="00C067B4">
      <w:pPr>
        <w:pStyle w:val="Ttulo1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AA2234">
        <w:rPr>
          <w:rFonts w:ascii="Times New Roman" w:hAnsi="Times New Roman" w:cs="Times New Roman"/>
          <w:bCs/>
          <w:spacing w:val="-10"/>
          <w:sz w:val="24"/>
          <w:szCs w:val="24"/>
        </w:rPr>
        <w:t>CLÁUSULA OITAVA – DA PRESTAÇÃO DE CONTAS</w:t>
      </w:r>
    </w:p>
    <w:p w:rsidR="00C21F9F" w:rsidRPr="00AA2234" w:rsidRDefault="00C21F9F" w:rsidP="00C067B4">
      <w:pPr>
        <w:pStyle w:val="Ttulo1"/>
        <w:jc w:val="both"/>
        <w:rPr>
          <w:rFonts w:ascii="Times New Roman" w:hAnsi="Times New Roman" w:cs="Times New Roman"/>
          <w:b w:val="0"/>
          <w:spacing w:val="-10"/>
          <w:sz w:val="24"/>
          <w:szCs w:val="24"/>
        </w:rPr>
      </w:pPr>
      <w:r w:rsidRPr="00AA2234">
        <w:rPr>
          <w:rFonts w:ascii="Times New Roman" w:hAnsi="Times New Roman" w:cs="Times New Roman"/>
          <w:b w:val="0"/>
          <w:spacing w:val="-10"/>
          <w:sz w:val="24"/>
          <w:szCs w:val="24"/>
        </w:rPr>
        <w:t>8.1 Em atendimento aos dispositivos da Lei Complementar nº 101, de 04 de maio de 2000, fica o CIS-AMOSC obrigado a fornecer as informações necessárias para serem consolidadas nas contas do MUNICÍPIO.</w:t>
      </w:r>
    </w:p>
    <w:p w:rsidR="00C21F9F" w:rsidRPr="00AA2234" w:rsidRDefault="00C21F9F" w:rsidP="00C067B4">
      <w:pPr>
        <w:pStyle w:val="Ttulo1"/>
        <w:jc w:val="both"/>
        <w:rPr>
          <w:rFonts w:ascii="Times New Roman" w:hAnsi="Times New Roman" w:cs="Times New Roman"/>
          <w:b w:val="0"/>
          <w:spacing w:val="-10"/>
          <w:sz w:val="24"/>
          <w:szCs w:val="24"/>
        </w:rPr>
      </w:pPr>
    </w:p>
    <w:p w:rsidR="00C21F9F" w:rsidRPr="00AA2234" w:rsidRDefault="00C21F9F" w:rsidP="00C067B4">
      <w:pPr>
        <w:pStyle w:val="Ttulo1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AA2234">
        <w:rPr>
          <w:rFonts w:ascii="Times New Roman" w:hAnsi="Times New Roman" w:cs="Times New Roman"/>
          <w:bCs/>
          <w:spacing w:val="-10"/>
          <w:sz w:val="24"/>
          <w:szCs w:val="24"/>
        </w:rPr>
        <w:t>CLÁUSULA NONA – DAS PENALIDADES</w:t>
      </w:r>
    </w:p>
    <w:p w:rsidR="00C21F9F" w:rsidRPr="00AA2234" w:rsidRDefault="00C21F9F" w:rsidP="00C067B4">
      <w:pPr>
        <w:jc w:val="both"/>
        <w:rPr>
          <w:sz w:val="24"/>
          <w:szCs w:val="24"/>
        </w:rPr>
      </w:pPr>
      <w:r w:rsidRPr="00AA2234">
        <w:rPr>
          <w:sz w:val="24"/>
          <w:szCs w:val="24"/>
        </w:rPr>
        <w:t>9.1 O inadimplemento das obrigações assumidas neste instrumento sujeita o contratante faltoso às penalidades previstas no Contrato de Consórcio Público.</w:t>
      </w:r>
    </w:p>
    <w:p w:rsidR="00C21F9F" w:rsidRPr="00AA2234" w:rsidRDefault="00C21F9F" w:rsidP="00C067B4">
      <w:pPr>
        <w:jc w:val="both"/>
        <w:rPr>
          <w:sz w:val="24"/>
          <w:szCs w:val="24"/>
        </w:rPr>
      </w:pPr>
      <w:r w:rsidRPr="00AA2234">
        <w:rPr>
          <w:sz w:val="24"/>
          <w:szCs w:val="24"/>
        </w:rPr>
        <w:t xml:space="preserve">9.2 A celebração do presente Contrato de Rateio sem suficiente e prévia dotação orçamentária ou sem observar as formalidades legais previstas configurará ato de improbidade administrativa, conforme disposto no art. 10, inc. XV, da Lei nº 8.429/92 (Lei de Improbidade Administrativa). </w:t>
      </w:r>
    </w:p>
    <w:p w:rsidR="00C21F9F" w:rsidRPr="00AA2234" w:rsidRDefault="00C21F9F" w:rsidP="00C067B4">
      <w:pPr>
        <w:pStyle w:val="Corpodetexto"/>
        <w:rPr>
          <w:szCs w:val="24"/>
        </w:rPr>
      </w:pPr>
    </w:p>
    <w:p w:rsidR="00C21F9F" w:rsidRPr="00AA2234" w:rsidRDefault="00C21F9F" w:rsidP="00C067B4">
      <w:pPr>
        <w:pStyle w:val="Ttulo1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AA2234">
        <w:rPr>
          <w:rFonts w:ascii="Times New Roman" w:hAnsi="Times New Roman" w:cs="Times New Roman"/>
          <w:bCs/>
          <w:spacing w:val="-10"/>
          <w:sz w:val="24"/>
          <w:szCs w:val="24"/>
        </w:rPr>
        <w:t>CLÁUSULA DÉCIMA – DAS DISPOSIÇÕES GERAIS</w:t>
      </w:r>
    </w:p>
    <w:p w:rsidR="00C21F9F" w:rsidRPr="00AA2234" w:rsidRDefault="00C21F9F" w:rsidP="00C067B4">
      <w:pPr>
        <w:pStyle w:val="Corpodetexto"/>
        <w:rPr>
          <w:szCs w:val="24"/>
        </w:rPr>
      </w:pPr>
      <w:r w:rsidRPr="00AA2234">
        <w:rPr>
          <w:szCs w:val="24"/>
        </w:rPr>
        <w:t>10.1 O presente instrumento será rescindido automaticamente no caso de o MUNICÍPIO deixar de integrar o CIS-AMOSC, desde que atendidas às formalidades estabelecidas no Contrato de Consórcio Público.</w:t>
      </w:r>
    </w:p>
    <w:p w:rsidR="00C21F9F" w:rsidRPr="00AA2234" w:rsidRDefault="00C21F9F" w:rsidP="00C067B4">
      <w:pPr>
        <w:pStyle w:val="Ttulo1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</w:p>
    <w:p w:rsidR="00C21F9F" w:rsidRPr="00AA2234" w:rsidRDefault="00C21F9F" w:rsidP="00C067B4">
      <w:pPr>
        <w:pStyle w:val="Ttulo1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AA2234">
        <w:rPr>
          <w:rFonts w:ascii="Times New Roman" w:hAnsi="Times New Roman" w:cs="Times New Roman"/>
          <w:bCs/>
          <w:spacing w:val="-10"/>
          <w:sz w:val="24"/>
          <w:szCs w:val="24"/>
        </w:rPr>
        <w:t>CLÁUSULA DÉCIMA PRIMEIRA – DO FORO</w:t>
      </w:r>
    </w:p>
    <w:p w:rsidR="00C21F9F" w:rsidRPr="00AA2234" w:rsidRDefault="00C21F9F" w:rsidP="00C067B4">
      <w:pPr>
        <w:pStyle w:val="Ttulo1"/>
        <w:jc w:val="both"/>
        <w:rPr>
          <w:rFonts w:ascii="Times New Roman" w:hAnsi="Times New Roman" w:cs="Times New Roman"/>
          <w:b w:val="0"/>
          <w:spacing w:val="-10"/>
          <w:sz w:val="24"/>
          <w:szCs w:val="24"/>
        </w:rPr>
      </w:pPr>
      <w:r w:rsidRPr="00AA2234">
        <w:rPr>
          <w:rFonts w:ascii="Times New Roman" w:hAnsi="Times New Roman" w:cs="Times New Roman"/>
          <w:b w:val="0"/>
          <w:spacing w:val="-10"/>
          <w:sz w:val="24"/>
          <w:szCs w:val="24"/>
        </w:rPr>
        <w:t>11.1 Fica eleito o foro da Comarca de Chapecó, Estado de Santa Catarina, para dirimir quaisquer dúvidas e/ou procedimentos relacionados com o cumprimento deste contrato.</w:t>
      </w:r>
    </w:p>
    <w:p w:rsidR="00C21F9F" w:rsidRPr="00AA2234" w:rsidRDefault="00C21F9F" w:rsidP="00C067B4">
      <w:pPr>
        <w:pStyle w:val="Ttulo1"/>
        <w:jc w:val="both"/>
        <w:rPr>
          <w:rFonts w:ascii="Times New Roman" w:hAnsi="Times New Roman" w:cs="Times New Roman"/>
          <w:b w:val="0"/>
          <w:spacing w:val="-10"/>
          <w:sz w:val="24"/>
          <w:szCs w:val="24"/>
        </w:rPr>
      </w:pPr>
    </w:p>
    <w:p w:rsidR="00C21F9F" w:rsidRPr="00AA2234" w:rsidRDefault="00C21F9F" w:rsidP="00C067B4">
      <w:pPr>
        <w:pStyle w:val="Ttulo1"/>
        <w:jc w:val="both"/>
        <w:rPr>
          <w:rFonts w:ascii="Times New Roman" w:hAnsi="Times New Roman" w:cs="Times New Roman"/>
          <w:b w:val="0"/>
          <w:spacing w:val="-10"/>
          <w:sz w:val="24"/>
          <w:szCs w:val="24"/>
        </w:rPr>
      </w:pPr>
      <w:r w:rsidRPr="00AA2234">
        <w:rPr>
          <w:rFonts w:ascii="Times New Roman" w:hAnsi="Times New Roman" w:cs="Times New Roman"/>
          <w:b w:val="0"/>
          <w:spacing w:val="-10"/>
          <w:sz w:val="24"/>
          <w:szCs w:val="24"/>
        </w:rPr>
        <w:t>E por estarem de acordo com as condições estabelecidas, assinam o presente contrato em 2 (duas) vias de igual teor e valor, na presença de duas testemunhas.</w:t>
      </w:r>
    </w:p>
    <w:p w:rsidR="00C21F9F" w:rsidRPr="00AA2234" w:rsidRDefault="00C21F9F" w:rsidP="00C067B4">
      <w:pPr>
        <w:pStyle w:val="Ttulo1"/>
        <w:jc w:val="both"/>
        <w:rPr>
          <w:rFonts w:ascii="Times New Roman" w:hAnsi="Times New Roman" w:cs="Times New Roman"/>
          <w:b w:val="0"/>
          <w:spacing w:val="-10"/>
          <w:sz w:val="24"/>
          <w:szCs w:val="24"/>
        </w:rPr>
      </w:pPr>
    </w:p>
    <w:p w:rsidR="00C21F9F" w:rsidRPr="00AA2234" w:rsidRDefault="00C21F9F" w:rsidP="00C067B4">
      <w:pPr>
        <w:pStyle w:val="Ttulo1"/>
        <w:jc w:val="both"/>
        <w:rPr>
          <w:rFonts w:ascii="Times New Roman" w:hAnsi="Times New Roman" w:cs="Times New Roman"/>
          <w:b w:val="0"/>
          <w:spacing w:val="-10"/>
          <w:sz w:val="24"/>
          <w:szCs w:val="24"/>
        </w:rPr>
      </w:pPr>
    </w:p>
    <w:p w:rsidR="00C21F9F" w:rsidRPr="00AA2234" w:rsidRDefault="00C21F9F" w:rsidP="00C067B4">
      <w:pPr>
        <w:pStyle w:val="Ttulo1"/>
        <w:jc w:val="both"/>
        <w:rPr>
          <w:rFonts w:ascii="Times New Roman" w:hAnsi="Times New Roman" w:cs="Times New Roman"/>
          <w:b w:val="0"/>
          <w:spacing w:val="-10"/>
          <w:sz w:val="24"/>
          <w:szCs w:val="24"/>
        </w:rPr>
      </w:pPr>
      <w:r w:rsidRPr="00AA2234">
        <w:rPr>
          <w:rFonts w:ascii="Times New Roman" w:hAnsi="Times New Roman" w:cs="Times New Roman"/>
          <w:b w:val="0"/>
          <w:spacing w:val="-10"/>
          <w:sz w:val="24"/>
          <w:szCs w:val="24"/>
        </w:rPr>
        <w:t xml:space="preserve">Coronel Freitas/SC, </w:t>
      </w:r>
      <w:r>
        <w:rPr>
          <w:rFonts w:ascii="Times New Roman" w:hAnsi="Times New Roman" w:cs="Times New Roman"/>
          <w:b w:val="0"/>
          <w:spacing w:val="-10"/>
          <w:sz w:val="24"/>
          <w:szCs w:val="24"/>
        </w:rPr>
        <w:t xml:space="preserve">04 </w:t>
      </w:r>
      <w:r w:rsidRPr="00AA2234">
        <w:rPr>
          <w:rFonts w:ascii="Times New Roman" w:hAnsi="Times New Roman" w:cs="Times New Roman"/>
          <w:b w:val="0"/>
          <w:spacing w:val="-10"/>
          <w:sz w:val="24"/>
          <w:szCs w:val="24"/>
        </w:rPr>
        <w:t>de</w:t>
      </w:r>
      <w:r>
        <w:rPr>
          <w:rFonts w:ascii="Times New Roman" w:hAnsi="Times New Roman" w:cs="Times New Roman"/>
          <w:b w:val="0"/>
          <w:spacing w:val="-10"/>
          <w:sz w:val="24"/>
          <w:szCs w:val="24"/>
        </w:rPr>
        <w:t xml:space="preserve"> fevereiro </w:t>
      </w:r>
      <w:r w:rsidRPr="00AA2234">
        <w:rPr>
          <w:rFonts w:ascii="Times New Roman" w:hAnsi="Times New Roman" w:cs="Times New Roman"/>
          <w:b w:val="0"/>
          <w:spacing w:val="-10"/>
          <w:sz w:val="24"/>
          <w:szCs w:val="24"/>
        </w:rPr>
        <w:t>de</w:t>
      </w:r>
      <w:r>
        <w:rPr>
          <w:rFonts w:ascii="Times New Roman" w:hAnsi="Times New Roman" w:cs="Times New Roman"/>
          <w:b w:val="0"/>
          <w:spacing w:val="-10"/>
          <w:sz w:val="24"/>
          <w:szCs w:val="24"/>
        </w:rPr>
        <w:t xml:space="preserve"> </w:t>
      </w:r>
      <w:r w:rsidRPr="00AA2234">
        <w:rPr>
          <w:rFonts w:ascii="Times New Roman" w:hAnsi="Times New Roman" w:cs="Times New Roman"/>
          <w:b w:val="0"/>
          <w:spacing w:val="-10"/>
          <w:sz w:val="24"/>
          <w:szCs w:val="24"/>
        </w:rPr>
        <w:t>2019.</w:t>
      </w:r>
    </w:p>
    <w:p w:rsidR="00C21F9F" w:rsidRPr="00AA2234" w:rsidRDefault="00C21F9F" w:rsidP="00C067B4">
      <w:pPr>
        <w:pStyle w:val="Ttulo1"/>
        <w:jc w:val="both"/>
        <w:rPr>
          <w:rFonts w:ascii="Times New Roman" w:hAnsi="Times New Roman" w:cs="Times New Roman"/>
          <w:b w:val="0"/>
          <w:spacing w:val="-10"/>
          <w:sz w:val="24"/>
          <w:szCs w:val="24"/>
        </w:rPr>
      </w:pPr>
    </w:p>
    <w:p w:rsidR="00C21F9F" w:rsidRPr="00AA2234" w:rsidRDefault="00C21F9F" w:rsidP="00C067B4">
      <w:pPr>
        <w:pStyle w:val="Corpodetexto"/>
        <w:rPr>
          <w:szCs w:val="24"/>
          <w:lang w:val="pt-BR"/>
        </w:rPr>
      </w:pPr>
    </w:p>
    <w:p w:rsidR="00C21F9F" w:rsidRPr="00AA2234" w:rsidRDefault="00C21F9F" w:rsidP="00C067B4">
      <w:pPr>
        <w:pStyle w:val="Corpodetexto"/>
        <w:rPr>
          <w:szCs w:val="24"/>
          <w:lang w:val="pt-BR"/>
        </w:rPr>
      </w:pPr>
    </w:p>
    <w:p w:rsidR="00C21F9F" w:rsidRPr="00AA2234" w:rsidRDefault="00C21F9F" w:rsidP="00C067B4">
      <w:pPr>
        <w:pStyle w:val="Corpodetexto"/>
        <w:rPr>
          <w:szCs w:val="24"/>
          <w:lang w:val="pt-BR"/>
        </w:rPr>
      </w:pPr>
    </w:p>
    <w:p w:rsidR="00C21F9F" w:rsidRPr="00C21F9F" w:rsidRDefault="00C067B4" w:rsidP="00C067B4">
      <w:pPr>
        <w:pStyle w:val="Corpodetexto"/>
        <w:rPr>
          <w:szCs w:val="24"/>
          <w:lang w:val="pt-BR"/>
        </w:rPr>
      </w:pPr>
      <w:r>
        <w:rPr>
          <w:szCs w:val="24"/>
          <w:lang w:val="pt-BR"/>
        </w:rPr>
        <w:t>____________________________                          ______________________________</w:t>
      </w:r>
      <w:bookmarkStart w:id="0" w:name="_GoBack"/>
      <w:bookmarkEnd w:id="0"/>
    </w:p>
    <w:p w:rsidR="00C21F9F" w:rsidRPr="00AA2234" w:rsidRDefault="00C21F9F" w:rsidP="00C067B4">
      <w:pPr>
        <w:pStyle w:val="Corpodetexto"/>
        <w:rPr>
          <w:szCs w:val="24"/>
        </w:rPr>
      </w:pPr>
      <w:r w:rsidRPr="00AA2234">
        <w:rPr>
          <w:szCs w:val="24"/>
        </w:rPr>
        <w:t>EDER IVAN MARMITT</w:t>
      </w:r>
      <w:r w:rsidRPr="00AA2234">
        <w:rPr>
          <w:szCs w:val="24"/>
        </w:rPr>
        <w:tab/>
      </w:r>
      <w:r w:rsidRPr="00AA2234">
        <w:rPr>
          <w:szCs w:val="24"/>
        </w:rPr>
        <w:tab/>
      </w:r>
      <w:r w:rsidRPr="00AA2234">
        <w:rPr>
          <w:szCs w:val="24"/>
        </w:rPr>
        <w:tab/>
      </w:r>
      <w:r w:rsidRPr="00AA2234">
        <w:rPr>
          <w:szCs w:val="24"/>
        </w:rPr>
        <w:tab/>
      </w:r>
      <w:r w:rsidRPr="00AA2234">
        <w:rPr>
          <w:color w:val="000000"/>
          <w:szCs w:val="24"/>
          <w:lang w:eastAsia="pt-BR"/>
        </w:rPr>
        <w:t>IZEU JONAS TOZETTO</w:t>
      </w:r>
    </w:p>
    <w:p w:rsidR="00C21F9F" w:rsidRPr="00AA2234" w:rsidRDefault="00C21F9F" w:rsidP="00C067B4">
      <w:pPr>
        <w:jc w:val="both"/>
        <w:rPr>
          <w:sz w:val="24"/>
          <w:szCs w:val="24"/>
        </w:rPr>
      </w:pPr>
      <w:r w:rsidRPr="00AA2234">
        <w:rPr>
          <w:sz w:val="24"/>
          <w:szCs w:val="24"/>
        </w:rPr>
        <w:t xml:space="preserve">Prefeito de Sul Brasil </w:t>
      </w:r>
      <w:r w:rsidRPr="00AA2234">
        <w:rPr>
          <w:sz w:val="24"/>
          <w:szCs w:val="24"/>
        </w:rPr>
        <w:tab/>
      </w:r>
      <w:r w:rsidRPr="00AA2234">
        <w:rPr>
          <w:sz w:val="24"/>
          <w:szCs w:val="24"/>
        </w:rPr>
        <w:tab/>
      </w:r>
      <w:r w:rsidRPr="00AA2234">
        <w:rPr>
          <w:sz w:val="24"/>
          <w:szCs w:val="24"/>
        </w:rPr>
        <w:tab/>
      </w:r>
      <w:r w:rsidRPr="00AA2234">
        <w:rPr>
          <w:sz w:val="24"/>
          <w:szCs w:val="24"/>
        </w:rPr>
        <w:tab/>
        <w:t>Prefeito de CORONEL FREITAS.</w:t>
      </w:r>
    </w:p>
    <w:p w:rsidR="00C21F9F" w:rsidRPr="00AA2234" w:rsidRDefault="00C21F9F" w:rsidP="00C067B4">
      <w:pPr>
        <w:jc w:val="both"/>
        <w:rPr>
          <w:sz w:val="24"/>
          <w:szCs w:val="24"/>
        </w:rPr>
      </w:pPr>
      <w:r w:rsidRPr="00AA2234">
        <w:rPr>
          <w:sz w:val="24"/>
          <w:szCs w:val="24"/>
        </w:rPr>
        <w:t>Presidente do CIS-AMOSC</w:t>
      </w:r>
      <w:r w:rsidRPr="00AA2234">
        <w:rPr>
          <w:sz w:val="24"/>
          <w:szCs w:val="24"/>
        </w:rPr>
        <w:tab/>
      </w:r>
      <w:r w:rsidRPr="00AA2234">
        <w:rPr>
          <w:sz w:val="24"/>
          <w:szCs w:val="24"/>
        </w:rPr>
        <w:tab/>
      </w:r>
      <w:r w:rsidRPr="00AA2234">
        <w:rPr>
          <w:sz w:val="24"/>
          <w:szCs w:val="24"/>
        </w:rPr>
        <w:tab/>
      </w:r>
    </w:p>
    <w:p w:rsidR="00C21F9F" w:rsidRPr="00AA2234" w:rsidRDefault="00C21F9F" w:rsidP="00C067B4">
      <w:pPr>
        <w:pStyle w:val="Corpodetexto"/>
        <w:rPr>
          <w:szCs w:val="24"/>
        </w:rPr>
      </w:pPr>
    </w:p>
    <w:p w:rsidR="00C21F9F" w:rsidRPr="00AA2234" w:rsidRDefault="00C21F9F" w:rsidP="00C067B4">
      <w:pPr>
        <w:pStyle w:val="Corpodetexto"/>
        <w:rPr>
          <w:szCs w:val="24"/>
        </w:rPr>
      </w:pPr>
    </w:p>
    <w:p w:rsidR="00C21F9F" w:rsidRPr="00AA2234" w:rsidRDefault="00C21F9F" w:rsidP="00C067B4">
      <w:pPr>
        <w:pStyle w:val="Corpodetexto"/>
        <w:rPr>
          <w:szCs w:val="24"/>
        </w:rPr>
      </w:pPr>
    </w:p>
    <w:p w:rsidR="00C067B4" w:rsidRDefault="00C067B4" w:rsidP="00C067B4">
      <w:pPr>
        <w:pStyle w:val="Corpodetexto"/>
        <w:rPr>
          <w:szCs w:val="24"/>
          <w:lang w:val="pt-BR"/>
        </w:rPr>
      </w:pPr>
      <w:r>
        <w:rPr>
          <w:szCs w:val="24"/>
          <w:lang w:val="pt-BR"/>
        </w:rPr>
        <w:t>TESTEMUNHAS:</w:t>
      </w:r>
    </w:p>
    <w:p w:rsidR="00C067B4" w:rsidRDefault="00C067B4" w:rsidP="00C067B4">
      <w:pPr>
        <w:pStyle w:val="Corpodetexto"/>
        <w:rPr>
          <w:szCs w:val="24"/>
          <w:lang w:val="pt-BR"/>
        </w:rPr>
      </w:pPr>
    </w:p>
    <w:p w:rsidR="00C21F9F" w:rsidRPr="00AA2234" w:rsidRDefault="00C067B4" w:rsidP="00C067B4">
      <w:pPr>
        <w:pStyle w:val="Corpodetexto"/>
        <w:rPr>
          <w:szCs w:val="24"/>
        </w:rPr>
      </w:pPr>
      <w:r>
        <w:rPr>
          <w:szCs w:val="24"/>
          <w:lang w:val="pt-BR"/>
        </w:rPr>
        <w:t>-----------------------------------------------------------------------------------------------------------------</w:t>
      </w:r>
      <w:r w:rsidR="00C21F9F" w:rsidRPr="00AA2234">
        <w:rPr>
          <w:szCs w:val="24"/>
        </w:rPr>
        <w:br w:type="page"/>
        <w:t>ANEXO ÚNICO</w:t>
      </w:r>
    </w:p>
    <w:p w:rsidR="00C21F9F" w:rsidRPr="00AA2234" w:rsidRDefault="00C21F9F" w:rsidP="00C067B4">
      <w:pPr>
        <w:pStyle w:val="Corpodetexto"/>
        <w:rPr>
          <w:szCs w:val="24"/>
        </w:rPr>
      </w:pPr>
      <w:r w:rsidRPr="00AA2234">
        <w:rPr>
          <w:szCs w:val="24"/>
        </w:rPr>
        <w:t>CRITÉRIO RATEIO POR FAIXA DE POPULAÇÃO</w:t>
      </w:r>
    </w:p>
    <w:p w:rsidR="00C21F9F" w:rsidRPr="00AA2234" w:rsidRDefault="00C21F9F" w:rsidP="00C067B4">
      <w:pPr>
        <w:pStyle w:val="Corpodetexto"/>
        <w:rPr>
          <w:szCs w:val="24"/>
        </w:rPr>
      </w:pPr>
    </w:p>
    <w:p w:rsidR="00C21F9F" w:rsidRPr="00AA2234" w:rsidRDefault="00C21F9F" w:rsidP="00C067B4">
      <w:pPr>
        <w:pStyle w:val="Corpodetexto"/>
        <w:rPr>
          <w:b/>
          <w:szCs w:val="24"/>
        </w:rPr>
      </w:pPr>
      <w:r w:rsidRPr="00AA2234">
        <w:rPr>
          <w:b/>
          <w:szCs w:val="24"/>
        </w:rPr>
        <w:t>ANEXO ÚNICO CRITÉRIO RATEIO POR FAIXA DE POPULAÇÃO</w:t>
      </w:r>
    </w:p>
    <w:p w:rsidR="00C21F9F" w:rsidRPr="00AA2234" w:rsidRDefault="00C21F9F" w:rsidP="00C067B4">
      <w:pPr>
        <w:pStyle w:val="Corpodetexto"/>
        <w:rPr>
          <w:b/>
          <w:szCs w:val="24"/>
        </w:rPr>
      </w:pPr>
      <w:r w:rsidRPr="00AA2234">
        <w:rPr>
          <w:b/>
          <w:szCs w:val="24"/>
        </w:rPr>
        <w:t>TABELA 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054"/>
        <w:gridCol w:w="2216"/>
        <w:gridCol w:w="2216"/>
      </w:tblGrid>
      <w:tr w:rsidR="00C21F9F" w:rsidRPr="00AA2234" w:rsidTr="00152CCB">
        <w:tc>
          <w:tcPr>
            <w:tcW w:w="2376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b/>
                <w:bCs/>
                <w:sz w:val="24"/>
                <w:szCs w:val="24"/>
              </w:rPr>
            </w:pPr>
            <w:r w:rsidRPr="00AA2234">
              <w:rPr>
                <w:b/>
                <w:bCs/>
                <w:sz w:val="24"/>
                <w:szCs w:val="24"/>
              </w:rPr>
              <w:t>POPULAÇÃO DE:</w:t>
            </w:r>
          </w:p>
        </w:tc>
        <w:tc>
          <w:tcPr>
            <w:tcW w:w="205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b/>
                <w:bCs/>
                <w:sz w:val="24"/>
                <w:szCs w:val="24"/>
              </w:rPr>
            </w:pPr>
            <w:r w:rsidRPr="00AA2234">
              <w:rPr>
                <w:b/>
                <w:bCs/>
                <w:sz w:val="24"/>
                <w:szCs w:val="24"/>
              </w:rPr>
              <w:t>FATOR</w:t>
            </w:r>
          </w:p>
        </w:tc>
        <w:tc>
          <w:tcPr>
            <w:tcW w:w="2216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b/>
                <w:bCs/>
                <w:sz w:val="24"/>
                <w:szCs w:val="24"/>
              </w:rPr>
            </w:pPr>
            <w:r w:rsidRPr="00AA2234">
              <w:rPr>
                <w:b/>
                <w:bCs/>
                <w:sz w:val="24"/>
                <w:szCs w:val="24"/>
              </w:rPr>
              <w:t>% RATEIO</w:t>
            </w:r>
          </w:p>
        </w:tc>
        <w:tc>
          <w:tcPr>
            <w:tcW w:w="2216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b/>
                <w:bCs/>
                <w:sz w:val="24"/>
                <w:szCs w:val="24"/>
              </w:rPr>
            </w:pPr>
            <w:r w:rsidRPr="00AA2234">
              <w:rPr>
                <w:b/>
                <w:bCs/>
                <w:sz w:val="24"/>
                <w:szCs w:val="24"/>
              </w:rPr>
              <w:t>VALOR UNITÁRIO MES</w:t>
            </w:r>
          </w:p>
        </w:tc>
      </w:tr>
      <w:tr w:rsidR="00C21F9F" w:rsidRPr="00AA2234" w:rsidTr="00152CCB">
        <w:tc>
          <w:tcPr>
            <w:tcW w:w="2376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&lt; 1.500</w:t>
            </w:r>
          </w:p>
        </w:tc>
        <w:tc>
          <w:tcPr>
            <w:tcW w:w="205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1</w:t>
            </w:r>
          </w:p>
        </w:tc>
        <w:tc>
          <w:tcPr>
            <w:tcW w:w="2216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0,75%</w:t>
            </w:r>
          </w:p>
        </w:tc>
        <w:tc>
          <w:tcPr>
            <w:tcW w:w="2216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1.420,00</w:t>
            </w:r>
          </w:p>
        </w:tc>
      </w:tr>
      <w:tr w:rsidR="00C21F9F" w:rsidRPr="00AA2234" w:rsidTr="00152CCB">
        <w:tc>
          <w:tcPr>
            <w:tcW w:w="2376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1.501 - 3.500</w:t>
            </w:r>
          </w:p>
        </w:tc>
        <w:tc>
          <w:tcPr>
            <w:tcW w:w="205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2</w:t>
            </w:r>
          </w:p>
        </w:tc>
        <w:tc>
          <w:tcPr>
            <w:tcW w:w="2216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0,85%</w:t>
            </w:r>
          </w:p>
        </w:tc>
        <w:tc>
          <w:tcPr>
            <w:tcW w:w="2216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1.620,00</w:t>
            </w:r>
          </w:p>
        </w:tc>
      </w:tr>
      <w:tr w:rsidR="00C21F9F" w:rsidRPr="00AA2234" w:rsidTr="00152CCB">
        <w:tc>
          <w:tcPr>
            <w:tcW w:w="2376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3.501 - 6.000</w:t>
            </w:r>
          </w:p>
        </w:tc>
        <w:tc>
          <w:tcPr>
            <w:tcW w:w="205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3</w:t>
            </w:r>
          </w:p>
        </w:tc>
        <w:tc>
          <w:tcPr>
            <w:tcW w:w="2216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0,95%</w:t>
            </w:r>
          </w:p>
        </w:tc>
        <w:tc>
          <w:tcPr>
            <w:tcW w:w="2216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1.800,00</w:t>
            </w:r>
          </w:p>
        </w:tc>
      </w:tr>
      <w:tr w:rsidR="00C21F9F" w:rsidRPr="00AA2234" w:rsidTr="00152CCB">
        <w:tc>
          <w:tcPr>
            <w:tcW w:w="2376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6.001 - 8.000</w:t>
            </w:r>
          </w:p>
        </w:tc>
        <w:tc>
          <w:tcPr>
            <w:tcW w:w="205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4</w:t>
            </w:r>
          </w:p>
        </w:tc>
        <w:tc>
          <w:tcPr>
            <w:tcW w:w="2216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1,00%</w:t>
            </w:r>
          </w:p>
        </w:tc>
        <w:tc>
          <w:tcPr>
            <w:tcW w:w="2216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1.890,00</w:t>
            </w:r>
          </w:p>
        </w:tc>
      </w:tr>
      <w:tr w:rsidR="00C21F9F" w:rsidRPr="00AA2234" w:rsidTr="00152CCB">
        <w:tc>
          <w:tcPr>
            <w:tcW w:w="2376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8.001 - 10.000</w:t>
            </w:r>
          </w:p>
        </w:tc>
        <w:tc>
          <w:tcPr>
            <w:tcW w:w="205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5</w:t>
            </w:r>
          </w:p>
        </w:tc>
        <w:tc>
          <w:tcPr>
            <w:tcW w:w="2216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1,10%</w:t>
            </w:r>
          </w:p>
        </w:tc>
        <w:tc>
          <w:tcPr>
            <w:tcW w:w="2216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2.080,00</w:t>
            </w:r>
          </w:p>
        </w:tc>
      </w:tr>
      <w:tr w:rsidR="00C21F9F" w:rsidRPr="00AA2234" w:rsidTr="00152CCB">
        <w:tc>
          <w:tcPr>
            <w:tcW w:w="2376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10.001 - 15.000</w:t>
            </w:r>
          </w:p>
        </w:tc>
        <w:tc>
          <w:tcPr>
            <w:tcW w:w="205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6</w:t>
            </w:r>
          </w:p>
        </w:tc>
        <w:tc>
          <w:tcPr>
            <w:tcW w:w="2216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1,20%</w:t>
            </w:r>
          </w:p>
        </w:tc>
        <w:tc>
          <w:tcPr>
            <w:tcW w:w="2216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2.270,00</w:t>
            </w:r>
          </w:p>
        </w:tc>
      </w:tr>
      <w:tr w:rsidR="00C21F9F" w:rsidRPr="00AA2234" w:rsidTr="00152CCB">
        <w:tc>
          <w:tcPr>
            <w:tcW w:w="2376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15.001 - 20.000</w:t>
            </w:r>
          </w:p>
        </w:tc>
        <w:tc>
          <w:tcPr>
            <w:tcW w:w="205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7</w:t>
            </w:r>
          </w:p>
        </w:tc>
        <w:tc>
          <w:tcPr>
            <w:tcW w:w="2216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1,30%</w:t>
            </w:r>
          </w:p>
        </w:tc>
        <w:tc>
          <w:tcPr>
            <w:tcW w:w="2216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2.460,00</w:t>
            </w:r>
          </w:p>
        </w:tc>
      </w:tr>
      <w:tr w:rsidR="00C21F9F" w:rsidRPr="00AA2234" w:rsidTr="00152CCB">
        <w:tc>
          <w:tcPr>
            <w:tcW w:w="2376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21.001 – 30.000</w:t>
            </w:r>
          </w:p>
        </w:tc>
        <w:tc>
          <w:tcPr>
            <w:tcW w:w="205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8</w:t>
            </w:r>
          </w:p>
        </w:tc>
        <w:tc>
          <w:tcPr>
            <w:tcW w:w="2216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 xml:space="preserve">1,40% </w:t>
            </w:r>
          </w:p>
        </w:tc>
        <w:tc>
          <w:tcPr>
            <w:tcW w:w="2216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2.600,00</w:t>
            </w:r>
          </w:p>
        </w:tc>
      </w:tr>
      <w:tr w:rsidR="00C21F9F" w:rsidRPr="00AA2234" w:rsidTr="00152CCB">
        <w:tc>
          <w:tcPr>
            <w:tcW w:w="2376" w:type="dxa"/>
            <w:shd w:val="clear" w:color="auto" w:fill="auto"/>
            <w:vAlign w:val="center"/>
          </w:tcPr>
          <w:p w:rsidR="00C21F9F" w:rsidRPr="00AA2234" w:rsidRDefault="00C21F9F" w:rsidP="00C067B4">
            <w:pPr>
              <w:ind w:left="1080"/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&gt; 30.000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9</w:t>
            </w:r>
          </w:p>
        </w:tc>
        <w:tc>
          <w:tcPr>
            <w:tcW w:w="2216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1,50%</w:t>
            </w:r>
          </w:p>
        </w:tc>
        <w:tc>
          <w:tcPr>
            <w:tcW w:w="2216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2.800,00</w:t>
            </w:r>
          </w:p>
        </w:tc>
      </w:tr>
    </w:tbl>
    <w:p w:rsidR="00C21F9F" w:rsidRPr="00AA2234" w:rsidRDefault="00C21F9F" w:rsidP="00C067B4">
      <w:pPr>
        <w:pStyle w:val="Corpodetexto21"/>
        <w:rPr>
          <w:rFonts w:ascii="Times New Roman" w:hAnsi="Times New Roman" w:cs="Times New Roman"/>
          <w:b w:val="0"/>
          <w:spacing w:val="-10"/>
          <w:sz w:val="24"/>
          <w:szCs w:val="24"/>
        </w:rPr>
      </w:pPr>
    </w:p>
    <w:p w:rsidR="00C21F9F" w:rsidRPr="00AA2234" w:rsidRDefault="00C21F9F" w:rsidP="00C067B4">
      <w:pPr>
        <w:pStyle w:val="Corpodetexto21"/>
        <w:rPr>
          <w:rFonts w:ascii="Times New Roman" w:hAnsi="Times New Roman" w:cs="Times New Roman"/>
          <w:spacing w:val="-10"/>
          <w:sz w:val="24"/>
          <w:szCs w:val="24"/>
        </w:rPr>
      </w:pPr>
      <w:r w:rsidRPr="00AA2234">
        <w:rPr>
          <w:rFonts w:ascii="Times New Roman" w:hAnsi="Times New Roman" w:cs="Times New Roman"/>
          <w:spacing w:val="-10"/>
          <w:sz w:val="24"/>
          <w:szCs w:val="24"/>
        </w:rPr>
        <w:t>TABELA 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843"/>
        <w:gridCol w:w="1134"/>
        <w:gridCol w:w="1984"/>
        <w:gridCol w:w="1808"/>
      </w:tblGrid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b/>
                <w:bCs/>
                <w:sz w:val="24"/>
                <w:szCs w:val="24"/>
              </w:rPr>
            </w:pPr>
            <w:r w:rsidRPr="00AA2234">
              <w:rPr>
                <w:b/>
                <w:bCs/>
                <w:sz w:val="24"/>
                <w:szCs w:val="24"/>
              </w:rPr>
              <w:t>MUNICÍPIO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b/>
                <w:bCs/>
                <w:sz w:val="24"/>
                <w:szCs w:val="24"/>
              </w:rPr>
            </w:pPr>
            <w:r w:rsidRPr="00AA2234">
              <w:rPr>
                <w:b/>
                <w:bCs/>
                <w:sz w:val="24"/>
                <w:szCs w:val="24"/>
              </w:rPr>
              <w:t>POPULAÇÃO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b/>
                <w:bCs/>
                <w:sz w:val="24"/>
                <w:szCs w:val="24"/>
              </w:rPr>
            </w:pPr>
            <w:r w:rsidRPr="00AA2234">
              <w:rPr>
                <w:b/>
                <w:bCs/>
                <w:sz w:val="24"/>
                <w:szCs w:val="24"/>
              </w:rPr>
              <w:t>FATOR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b/>
                <w:bCs/>
                <w:sz w:val="24"/>
                <w:szCs w:val="24"/>
              </w:rPr>
            </w:pPr>
            <w:r w:rsidRPr="00AA2234">
              <w:rPr>
                <w:b/>
                <w:bCs/>
                <w:sz w:val="24"/>
                <w:szCs w:val="24"/>
              </w:rPr>
              <w:t>CONTRIBUIÇÃO</w:t>
            </w:r>
          </w:p>
          <w:p w:rsidR="00C21F9F" w:rsidRPr="00AA2234" w:rsidRDefault="00C21F9F" w:rsidP="00C067B4">
            <w:pPr>
              <w:jc w:val="both"/>
              <w:rPr>
                <w:b/>
                <w:bCs/>
                <w:sz w:val="24"/>
                <w:szCs w:val="24"/>
              </w:rPr>
            </w:pPr>
            <w:r w:rsidRPr="00AA2234">
              <w:rPr>
                <w:b/>
                <w:bCs/>
                <w:sz w:val="24"/>
                <w:szCs w:val="24"/>
              </w:rPr>
              <w:t>MES</w:t>
            </w:r>
          </w:p>
        </w:tc>
        <w:tc>
          <w:tcPr>
            <w:tcW w:w="1808" w:type="dxa"/>
          </w:tcPr>
          <w:p w:rsidR="00C21F9F" w:rsidRPr="00AA2234" w:rsidRDefault="00C21F9F" w:rsidP="00C067B4">
            <w:pPr>
              <w:jc w:val="both"/>
              <w:rPr>
                <w:b/>
                <w:bCs/>
                <w:sz w:val="24"/>
                <w:szCs w:val="24"/>
              </w:rPr>
            </w:pPr>
            <w:r w:rsidRPr="00AA2234">
              <w:rPr>
                <w:b/>
                <w:bCs/>
                <w:sz w:val="24"/>
                <w:szCs w:val="24"/>
              </w:rPr>
              <w:t>CONTRIBUICAO ANUAL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Santiago do Sul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1.341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1.420,00</w:t>
            </w:r>
          </w:p>
        </w:tc>
        <w:tc>
          <w:tcPr>
            <w:tcW w:w="1808" w:type="dxa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17.040,00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Lajeado Grande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1.461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1.420,00</w:t>
            </w:r>
          </w:p>
        </w:tc>
        <w:tc>
          <w:tcPr>
            <w:tcW w:w="1808" w:type="dxa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17.040,00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Águas Frias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2.397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1.620,00</w:t>
            </w:r>
          </w:p>
        </w:tc>
        <w:tc>
          <w:tcPr>
            <w:tcW w:w="1808" w:type="dxa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19.440,00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Arvoredo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2.266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1.620,00</w:t>
            </w:r>
          </w:p>
        </w:tc>
        <w:tc>
          <w:tcPr>
            <w:tcW w:w="1808" w:type="dxa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19.440,00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Formosa do Sul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2.562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1.620,00</w:t>
            </w:r>
          </w:p>
        </w:tc>
        <w:tc>
          <w:tcPr>
            <w:tcW w:w="1808" w:type="dxa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19.440,00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Irati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2.004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1.620,00</w:t>
            </w:r>
          </w:p>
        </w:tc>
        <w:tc>
          <w:tcPr>
            <w:tcW w:w="1808" w:type="dxa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19.440,00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Jardinópolis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1.649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1.620,00</w:t>
            </w:r>
          </w:p>
        </w:tc>
        <w:tc>
          <w:tcPr>
            <w:tcW w:w="1808" w:type="dxa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19.440,00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Planalto Alegre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2.823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1.620,00</w:t>
            </w:r>
          </w:p>
        </w:tc>
        <w:tc>
          <w:tcPr>
            <w:tcW w:w="1808" w:type="dxa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19.440,00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Serra Alta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3.307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1.620,00</w:t>
            </w:r>
          </w:p>
        </w:tc>
        <w:tc>
          <w:tcPr>
            <w:tcW w:w="1808" w:type="dxa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19.440,00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Sul Brasil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2.587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1.620,00</w:t>
            </w:r>
          </w:p>
        </w:tc>
        <w:tc>
          <w:tcPr>
            <w:tcW w:w="1808" w:type="dxa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19.440,00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União do Oeste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2.650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1.620,00</w:t>
            </w:r>
          </w:p>
        </w:tc>
        <w:tc>
          <w:tcPr>
            <w:tcW w:w="1808" w:type="dxa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19.440,00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Coronel Martins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2.541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1.620,00</w:t>
            </w:r>
          </w:p>
        </w:tc>
        <w:tc>
          <w:tcPr>
            <w:tcW w:w="1808" w:type="dxa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19.440,00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Galvão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3.137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1.620,00</w:t>
            </w:r>
          </w:p>
        </w:tc>
        <w:tc>
          <w:tcPr>
            <w:tcW w:w="1808" w:type="dxa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19.440,00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Jupiá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2.134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1.620,00</w:t>
            </w:r>
          </w:p>
        </w:tc>
        <w:tc>
          <w:tcPr>
            <w:tcW w:w="1808" w:type="dxa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19.440,00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Novo Horizonte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2.569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1.620,00</w:t>
            </w:r>
          </w:p>
        </w:tc>
        <w:tc>
          <w:tcPr>
            <w:tcW w:w="1808" w:type="dxa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19.440,00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São Bernadino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2.496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1.620,00</w:t>
            </w:r>
          </w:p>
        </w:tc>
        <w:tc>
          <w:tcPr>
            <w:tcW w:w="1808" w:type="dxa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19.440,00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Bom Jesus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2.870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1.620,00</w:t>
            </w:r>
          </w:p>
        </w:tc>
        <w:tc>
          <w:tcPr>
            <w:tcW w:w="1808" w:type="dxa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19.440,00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Entre Rios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3.167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1.620,00</w:t>
            </w:r>
          </w:p>
        </w:tc>
        <w:tc>
          <w:tcPr>
            <w:tcW w:w="1808" w:type="dxa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19.440,00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Marema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1.952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1.620,00</w:t>
            </w:r>
          </w:p>
        </w:tc>
        <w:tc>
          <w:tcPr>
            <w:tcW w:w="1808" w:type="dxa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19.440,00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Ouro Verde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2.254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1.620,00</w:t>
            </w:r>
          </w:p>
        </w:tc>
        <w:tc>
          <w:tcPr>
            <w:tcW w:w="1808" w:type="dxa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19.440,00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Alto Bela Vista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1.977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1.620,00</w:t>
            </w:r>
          </w:p>
        </w:tc>
        <w:tc>
          <w:tcPr>
            <w:tcW w:w="1808" w:type="dxa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19.440,00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Paial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1.607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1.620,00</w:t>
            </w:r>
          </w:p>
        </w:tc>
        <w:tc>
          <w:tcPr>
            <w:tcW w:w="1808" w:type="dxa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19.440,00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Peritiba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2.880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1.620,00</w:t>
            </w:r>
          </w:p>
        </w:tc>
        <w:tc>
          <w:tcPr>
            <w:tcW w:w="1808" w:type="dxa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19.440,00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Presidente Castelo Branco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1.610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1.620,00</w:t>
            </w:r>
          </w:p>
        </w:tc>
        <w:tc>
          <w:tcPr>
            <w:tcW w:w="1808" w:type="dxa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19.440,00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Caxambu do Sul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3.939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1.800,00</w:t>
            </w:r>
          </w:p>
        </w:tc>
        <w:tc>
          <w:tcPr>
            <w:tcW w:w="1808" w:type="dxa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21.600,00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Cordilheira Alta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4.253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1.800,00</w:t>
            </w:r>
          </w:p>
        </w:tc>
        <w:tc>
          <w:tcPr>
            <w:tcW w:w="1808" w:type="dxa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21.600,00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Nova Itaberaba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4.339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1.800,00</w:t>
            </w:r>
          </w:p>
        </w:tc>
        <w:tc>
          <w:tcPr>
            <w:tcW w:w="1808" w:type="dxa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21.600,00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Passos Maia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4.279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1.800,00</w:t>
            </w:r>
          </w:p>
        </w:tc>
        <w:tc>
          <w:tcPr>
            <w:tcW w:w="1808" w:type="dxa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21.600,00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Vargeão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3.590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1.800,00</w:t>
            </w:r>
          </w:p>
        </w:tc>
        <w:tc>
          <w:tcPr>
            <w:tcW w:w="1808" w:type="dxa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21.600,00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Arabutã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4.278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1.800,00</w:t>
            </w:r>
          </w:p>
        </w:tc>
        <w:tc>
          <w:tcPr>
            <w:tcW w:w="1808" w:type="dxa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21.600,00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Xavantina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4.039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1.800,00</w:t>
            </w:r>
          </w:p>
        </w:tc>
        <w:tc>
          <w:tcPr>
            <w:tcW w:w="1808" w:type="dxa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21.600,00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Guatambu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4.736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1.800,00</w:t>
            </w:r>
          </w:p>
        </w:tc>
        <w:tc>
          <w:tcPr>
            <w:tcW w:w="1808" w:type="dxa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21.600,00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Nova Erechim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4.804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1.800,00</w:t>
            </w:r>
          </w:p>
        </w:tc>
        <w:tc>
          <w:tcPr>
            <w:tcW w:w="1808" w:type="dxa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21.600,00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Jaborá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3.990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1.800,00</w:t>
            </w:r>
          </w:p>
        </w:tc>
        <w:tc>
          <w:tcPr>
            <w:tcW w:w="1808" w:type="dxa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21.600,00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Águas de Chapecó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6.412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1.890,00</w:t>
            </w:r>
          </w:p>
        </w:tc>
        <w:tc>
          <w:tcPr>
            <w:tcW w:w="1808" w:type="dxa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22.680,00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Ipuaçu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7.331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</w:t>
            </w:r>
            <w:r w:rsidRPr="00AA2234">
              <w:rPr>
                <w:b/>
                <w:color w:val="000000"/>
                <w:sz w:val="24"/>
                <w:szCs w:val="24"/>
              </w:rPr>
              <w:t>.</w:t>
            </w:r>
            <w:r w:rsidRPr="00AA2234">
              <w:rPr>
                <w:color w:val="000000"/>
                <w:sz w:val="24"/>
                <w:szCs w:val="24"/>
              </w:rPr>
              <w:t>890,00</w:t>
            </w:r>
          </w:p>
        </w:tc>
        <w:tc>
          <w:tcPr>
            <w:tcW w:w="1808" w:type="dxa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22.680,00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Ipumirim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7.530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1.890,00</w:t>
            </w:r>
          </w:p>
        </w:tc>
        <w:tc>
          <w:tcPr>
            <w:tcW w:w="1808" w:type="dxa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22.680,00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Itá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6.311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1.890,00</w:t>
            </w:r>
          </w:p>
        </w:tc>
        <w:tc>
          <w:tcPr>
            <w:tcW w:w="1808" w:type="dxa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22.680,00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Campo Erê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8.890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2.080,00</w:t>
            </w:r>
          </w:p>
        </w:tc>
        <w:tc>
          <w:tcPr>
            <w:tcW w:w="1808" w:type="dxa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24.960,00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São Domingos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9.509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2.080,00</w:t>
            </w:r>
          </w:p>
        </w:tc>
        <w:tc>
          <w:tcPr>
            <w:tcW w:w="1808" w:type="dxa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24.960,00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Coronel Freitas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10.165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6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2.270,00</w:t>
            </w:r>
          </w:p>
        </w:tc>
        <w:tc>
          <w:tcPr>
            <w:tcW w:w="1808" w:type="dxa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27.240,00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Quilombo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10.096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6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2.270,00</w:t>
            </w:r>
          </w:p>
        </w:tc>
        <w:tc>
          <w:tcPr>
            <w:tcW w:w="1808" w:type="dxa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27.240,00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São Carlos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11.038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6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2.270,00</w:t>
            </w:r>
          </w:p>
        </w:tc>
        <w:tc>
          <w:tcPr>
            <w:tcW w:w="1808" w:type="dxa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27.240,00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Faxinal dos Guedes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10.758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6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2.270,00</w:t>
            </w:r>
          </w:p>
        </w:tc>
        <w:tc>
          <w:tcPr>
            <w:tcW w:w="1808" w:type="dxa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27.240,00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Ponte Serrada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11.499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6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2.270,00</w:t>
            </w:r>
          </w:p>
        </w:tc>
        <w:tc>
          <w:tcPr>
            <w:tcW w:w="1808" w:type="dxa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27.240,00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Irani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10.202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6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2.270,00</w:t>
            </w:r>
          </w:p>
        </w:tc>
        <w:tc>
          <w:tcPr>
            <w:tcW w:w="1808" w:type="dxa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27.240,00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Pinhalzinho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19.105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7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2.460,00</w:t>
            </w:r>
          </w:p>
        </w:tc>
        <w:tc>
          <w:tcPr>
            <w:tcW w:w="1808" w:type="dxa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29.520,00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Abelardo Luz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17.782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7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2.460,00</w:t>
            </w:r>
          </w:p>
        </w:tc>
        <w:tc>
          <w:tcPr>
            <w:tcW w:w="1808" w:type="dxa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29.520,00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Seara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17.483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7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2.460,00</w:t>
            </w:r>
          </w:p>
        </w:tc>
        <w:tc>
          <w:tcPr>
            <w:tcW w:w="1808" w:type="dxa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29.520,00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São Lourenço do Oeste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23.473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8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2.600,00</w:t>
            </w:r>
          </w:p>
        </w:tc>
        <w:tc>
          <w:tcPr>
            <w:tcW w:w="1808" w:type="dxa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31.200,00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Xaxim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27.921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8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2.600,00</w:t>
            </w:r>
          </w:p>
        </w:tc>
        <w:tc>
          <w:tcPr>
            <w:tcW w:w="1808" w:type="dxa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31.200,00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center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Chapecó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209.553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9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2.800,00</w:t>
            </w:r>
          </w:p>
        </w:tc>
        <w:tc>
          <w:tcPr>
            <w:tcW w:w="1808" w:type="dxa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33.600,00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Xanxerê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49.057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sz w:val="24"/>
                <w:szCs w:val="24"/>
              </w:rPr>
              <w:t>9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2.800,00</w:t>
            </w:r>
          </w:p>
        </w:tc>
        <w:tc>
          <w:tcPr>
            <w:tcW w:w="1808" w:type="dxa"/>
            <w:vAlign w:val="bottom"/>
          </w:tcPr>
          <w:p w:rsidR="00C21F9F" w:rsidRPr="00AA2234" w:rsidRDefault="00C21F9F" w:rsidP="00C067B4">
            <w:pPr>
              <w:jc w:val="both"/>
              <w:rPr>
                <w:color w:val="000000"/>
                <w:sz w:val="24"/>
                <w:szCs w:val="24"/>
              </w:rPr>
            </w:pPr>
            <w:r w:rsidRPr="00AA2234">
              <w:rPr>
                <w:color w:val="000000"/>
                <w:sz w:val="24"/>
                <w:szCs w:val="24"/>
              </w:rPr>
              <w:t>33.600,00</w:t>
            </w:r>
          </w:p>
        </w:tc>
      </w:tr>
      <w:tr w:rsidR="00C21F9F" w:rsidRPr="00AA2234" w:rsidTr="00152CCB">
        <w:tc>
          <w:tcPr>
            <w:tcW w:w="1951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b/>
                <w:sz w:val="24"/>
                <w:szCs w:val="24"/>
              </w:rPr>
            </w:pPr>
            <w:r w:rsidRPr="00AA2234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b/>
                <w:sz w:val="24"/>
                <w:szCs w:val="24"/>
              </w:rPr>
            </w:pPr>
            <w:r w:rsidRPr="00AA2234">
              <w:rPr>
                <w:b/>
                <w:color w:val="000000"/>
                <w:sz w:val="24"/>
                <w:szCs w:val="24"/>
              </w:rPr>
              <w:t>572.603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bottom"/>
          </w:tcPr>
          <w:p w:rsidR="00C21F9F" w:rsidRPr="00AA2234" w:rsidRDefault="00C21F9F" w:rsidP="00C067B4">
            <w:pPr>
              <w:jc w:val="both"/>
              <w:rPr>
                <w:b/>
                <w:sz w:val="24"/>
                <w:szCs w:val="24"/>
              </w:rPr>
            </w:pPr>
            <w:r w:rsidRPr="00AA2234">
              <w:rPr>
                <w:b/>
                <w:sz w:val="24"/>
                <w:szCs w:val="24"/>
              </w:rPr>
              <w:t>100.000,00</w:t>
            </w:r>
          </w:p>
        </w:tc>
        <w:tc>
          <w:tcPr>
            <w:tcW w:w="1808" w:type="dxa"/>
          </w:tcPr>
          <w:p w:rsidR="00C21F9F" w:rsidRPr="00AA2234" w:rsidRDefault="00C21F9F" w:rsidP="00C067B4">
            <w:pPr>
              <w:jc w:val="both"/>
              <w:rPr>
                <w:b/>
                <w:sz w:val="24"/>
                <w:szCs w:val="24"/>
              </w:rPr>
            </w:pPr>
            <w:r w:rsidRPr="00AA2234">
              <w:rPr>
                <w:b/>
                <w:sz w:val="24"/>
                <w:szCs w:val="24"/>
              </w:rPr>
              <w:t>1.200.000,00</w:t>
            </w:r>
          </w:p>
        </w:tc>
      </w:tr>
    </w:tbl>
    <w:p w:rsidR="00C21F9F" w:rsidRPr="00AA2234" w:rsidRDefault="00C21F9F" w:rsidP="00C067B4">
      <w:pPr>
        <w:pStyle w:val="Corpodetexto"/>
        <w:rPr>
          <w:szCs w:val="24"/>
        </w:rPr>
      </w:pPr>
    </w:p>
    <w:p w:rsidR="00C21F9F" w:rsidRPr="00AA2234" w:rsidRDefault="00C21F9F" w:rsidP="00C067B4">
      <w:pPr>
        <w:jc w:val="both"/>
        <w:rPr>
          <w:sz w:val="24"/>
          <w:szCs w:val="24"/>
        </w:rPr>
      </w:pPr>
    </w:p>
    <w:p w:rsidR="00C21F9F" w:rsidRPr="00AA2234" w:rsidRDefault="00C21F9F" w:rsidP="00C067B4">
      <w:pPr>
        <w:jc w:val="both"/>
        <w:rPr>
          <w:sz w:val="24"/>
          <w:szCs w:val="24"/>
        </w:rPr>
      </w:pPr>
    </w:p>
    <w:p w:rsidR="00C21F9F" w:rsidRPr="00AA2234" w:rsidRDefault="00C21F9F" w:rsidP="00C067B4">
      <w:pPr>
        <w:jc w:val="both"/>
        <w:rPr>
          <w:sz w:val="24"/>
          <w:szCs w:val="24"/>
        </w:rPr>
      </w:pPr>
    </w:p>
    <w:p w:rsidR="00C21F9F" w:rsidRPr="00AA2234" w:rsidRDefault="00C21F9F" w:rsidP="00C067B4">
      <w:pPr>
        <w:jc w:val="both"/>
        <w:rPr>
          <w:sz w:val="24"/>
          <w:szCs w:val="24"/>
        </w:rPr>
      </w:pPr>
    </w:p>
    <w:p w:rsidR="00C21F9F" w:rsidRPr="00AA2234" w:rsidRDefault="00C21F9F" w:rsidP="00C067B4">
      <w:pPr>
        <w:jc w:val="both"/>
        <w:rPr>
          <w:sz w:val="24"/>
          <w:szCs w:val="24"/>
        </w:rPr>
      </w:pPr>
    </w:p>
    <w:p w:rsidR="00C21F9F" w:rsidRPr="00AA2234" w:rsidRDefault="00C21F9F" w:rsidP="00C067B4">
      <w:pPr>
        <w:jc w:val="both"/>
        <w:rPr>
          <w:sz w:val="24"/>
          <w:szCs w:val="24"/>
        </w:rPr>
      </w:pPr>
    </w:p>
    <w:p w:rsidR="00C21F9F" w:rsidRPr="00AA2234" w:rsidRDefault="00C21F9F" w:rsidP="00C067B4">
      <w:pPr>
        <w:jc w:val="both"/>
        <w:rPr>
          <w:sz w:val="24"/>
          <w:szCs w:val="24"/>
        </w:rPr>
      </w:pPr>
    </w:p>
    <w:p w:rsidR="00C21F9F" w:rsidRPr="00AA2234" w:rsidRDefault="00C21F9F" w:rsidP="00C067B4">
      <w:pPr>
        <w:jc w:val="both"/>
        <w:rPr>
          <w:sz w:val="24"/>
          <w:szCs w:val="24"/>
        </w:rPr>
      </w:pPr>
    </w:p>
    <w:p w:rsidR="00C21F9F" w:rsidRPr="00AA2234" w:rsidRDefault="00C21F9F" w:rsidP="00C067B4">
      <w:pPr>
        <w:jc w:val="both"/>
        <w:rPr>
          <w:sz w:val="24"/>
          <w:szCs w:val="24"/>
        </w:rPr>
      </w:pPr>
    </w:p>
    <w:p w:rsidR="00C21F9F" w:rsidRPr="00AA2234" w:rsidRDefault="00C21F9F" w:rsidP="00C067B4">
      <w:pPr>
        <w:jc w:val="both"/>
        <w:rPr>
          <w:sz w:val="24"/>
          <w:szCs w:val="24"/>
        </w:rPr>
      </w:pPr>
    </w:p>
    <w:p w:rsidR="00C21F9F" w:rsidRPr="00AA2234" w:rsidRDefault="00C21F9F" w:rsidP="00C067B4">
      <w:pPr>
        <w:jc w:val="both"/>
        <w:rPr>
          <w:sz w:val="24"/>
          <w:szCs w:val="24"/>
        </w:rPr>
      </w:pPr>
    </w:p>
    <w:p w:rsidR="00C21F9F" w:rsidRPr="00AA2234" w:rsidRDefault="00C21F9F" w:rsidP="00C067B4">
      <w:pPr>
        <w:jc w:val="both"/>
        <w:rPr>
          <w:sz w:val="24"/>
          <w:szCs w:val="24"/>
        </w:rPr>
      </w:pPr>
    </w:p>
    <w:p w:rsidR="00C21F9F" w:rsidRPr="00AA2234" w:rsidRDefault="00C21F9F" w:rsidP="00C067B4">
      <w:pPr>
        <w:jc w:val="both"/>
        <w:rPr>
          <w:sz w:val="24"/>
          <w:szCs w:val="24"/>
        </w:rPr>
      </w:pPr>
    </w:p>
    <w:p w:rsidR="00C21F9F" w:rsidRPr="00AA2234" w:rsidRDefault="00C21F9F" w:rsidP="00C067B4">
      <w:pPr>
        <w:jc w:val="both"/>
        <w:rPr>
          <w:sz w:val="24"/>
          <w:szCs w:val="24"/>
        </w:rPr>
      </w:pPr>
    </w:p>
    <w:p w:rsidR="00C21F9F" w:rsidRPr="00AA2234" w:rsidRDefault="00C21F9F" w:rsidP="00C067B4">
      <w:pPr>
        <w:jc w:val="both"/>
        <w:rPr>
          <w:sz w:val="24"/>
          <w:szCs w:val="24"/>
        </w:rPr>
      </w:pPr>
    </w:p>
    <w:p w:rsidR="00C21F9F" w:rsidRPr="00AA2234" w:rsidRDefault="00C21F9F" w:rsidP="00C067B4">
      <w:pPr>
        <w:jc w:val="both"/>
        <w:rPr>
          <w:sz w:val="24"/>
          <w:szCs w:val="24"/>
        </w:rPr>
      </w:pPr>
    </w:p>
    <w:p w:rsidR="00C21F9F" w:rsidRPr="00AA2234" w:rsidRDefault="00C21F9F" w:rsidP="00C067B4">
      <w:pPr>
        <w:jc w:val="both"/>
        <w:rPr>
          <w:sz w:val="24"/>
          <w:szCs w:val="24"/>
        </w:rPr>
      </w:pPr>
    </w:p>
    <w:sectPr w:rsidR="00C21F9F" w:rsidRPr="00AA2234" w:rsidSect="00E0555F">
      <w:headerReference w:type="default" r:id="rId9"/>
      <w:footerReference w:type="default" r:id="rId10"/>
      <w:pgSz w:w="11907" w:h="16840" w:code="9"/>
      <w:pgMar w:top="1134" w:right="1418" w:bottom="1134" w:left="1418" w:header="720" w:footer="5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A4A" w:rsidRDefault="00400A4A" w:rsidP="00C21F9F">
      <w:r>
        <w:separator/>
      </w:r>
    </w:p>
  </w:endnote>
  <w:endnote w:type="continuationSeparator" w:id="0">
    <w:p w:rsidR="00400A4A" w:rsidRDefault="00400A4A" w:rsidP="00C21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6082139"/>
      <w:docPartObj>
        <w:docPartGallery w:val="Page Numbers (Bottom of Page)"/>
        <w:docPartUnique/>
      </w:docPartObj>
    </w:sdtPr>
    <w:sdtEndPr/>
    <w:sdtContent>
      <w:p w:rsidR="00C21F9F" w:rsidRDefault="00C21F9F">
        <w:pPr>
          <w:pStyle w:val="Rodap"/>
          <w:jc w:val="right"/>
        </w:pPr>
        <w:r w:rsidRPr="000708C3">
          <w:rPr>
            <w:noProof/>
          </w:rPr>
          <w:drawing>
            <wp:inline distT="0" distB="0" distL="0" distR="0" wp14:anchorId="521D3165" wp14:editId="44FCD97D">
              <wp:extent cx="5400040" cy="1295400"/>
              <wp:effectExtent l="0" t="0" r="0" b="0"/>
              <wp:docPr id="1" name="Imagem 3" descr="D:\000 - TRABALHO\IMAGENS DO SITE\RODA PÉ PAPEL TIMBRADO PRETO E BRANCO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D:\000 - TRABALHO\IMAGENS DO SITE\RODA PÉ PAPEL TIMBRADO PRETO E BRANCO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00040" cy="129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00A4A">
          <w:rPr>
            <w:noProof/>
          </w:rPr>
          <w:t>1</w:t>
        </w:r>
        <w:r>
          <w:fldChar w:fldCharType="end"/>
        </w:r>
      </w:p>
    </w:sdtContent>
  </w:sdt>
  <w:p w:rsidR="00C21F9F" w:rsidRDefault="00C21F9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A4A" w:rsidRDefault="00400A4A" w:rsidP="00C21F9F">
      <w:r>
        <w:separator/>
      </w:r>
    </w:p>
  </w:footnote>
  <w:footnote w:type="continuationSeparator" w:id="0">
    <w:p w:rsidR="00400A4A" w:rsidRDefault="00400A4A" w:rsidP="00C21F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55F" w:rsidRDefault="00C21F9F">
    <w:pPr>
      <w:pStyle w:val="Cabealho"/>
      <w:rPr>
        <w:sz w:val="24"/>
      </w:rPr>
    </w:pPr>
    <w:r w:rsidRPr="000708C3">
      <w:rPr>
        <w:noProof/>
      </w:rPr>
      <w:drawing>
        <wp:inline distT="0" distB="0" distL="0" distR="0" wp14:anchorId="17295019" wp14:editId="26F27BF7">
          <wp:extent cx="1409700" cy="1114102"/>
          <wp:effectExtent l="0" t="0" r="0" b="0"/>
          <wp:docPr id="4" name="Imagem 1" descr="D:\000 - TRABALHO\IMAGENS DO SITE\RODA PÉ PAPEL TIMBRADO ALT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ALT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468" cy="1114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0555F" w:rsidRDefault="00400A4A">
    <w:pPr>
      <w:pStyle w:val="Cabealho"/>
      <w:rPr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195BA9"/>
    <w:multiLevelType w:val="multilevel"/>
    <w:tmpl w:val="559EF95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66C97DBF"/>
    <w:multiLevelType w:val="multilevel"/>
    <w:tmpl w:val="316A203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F9F"/>
    <w:rsid w:val="002045F1"/>
    <w:rsid w:val="00400A4A"/>
    <w:rsid w:val="00C067B4"/>
    <w:rsid w:val="00C21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F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21F9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C21F9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Ttulo1">
    <w:name w:val="Título1"/>
    <w:basedOn w:val="Normal"/>
    <w:next w:val="Corpodetexto"/>
    <w:rsid w:val="00C21F9F"/>
    <w:pPr>
      <w:suppressAutoHyphens/>
      <w:jc w:val="center"/>
    </w:pPr>
    <w:rPr>
      <w:rFonts w:ascii="Arial" w:hAnsi="Arial" w:cs="Arial"/>
      <w:b/>
      <w:sz w:val="36"/>
      <w:lang w:eastAsia="zh-CN"/>
    </w:rPr>
  </w:style>
  <w:style w:type="paragraph" w:styleId="Corpodetexto">
    <w:name w:val="Body Text"/>
    <w:basedOn w:val="Normal"/>
    <w:link w:val="CorpodetextoChar"/>
    <w:rsid w:val="00C21F9F"/>
    <w:pPr>
      <w:suppressAutoHyphens/>
      <w:jc w:val="both"/>
    </w:pPr>
    <w:rPr>
      <w:sz w:val="24"/>
      <w:lang w:val="x-none" w:eastAsia="zh-CN"/>
    </w:rPr>
  </w:style>
  <w:style w:type="character" w:customStyle="1" w:styleId="CorpodetextoChar">
    <w:name w:val="Corpo de texto Char"/>
    <w:basedOn w:val="Fontepargpadro"/>
    <w:link w:val="Corpodetexto"/>
    <w:rsid w:val="00C21F9F"/>
    <w:rPr>
      <w:rFonts w:ascii="Times New Roman" w:eastAsia="Times New Roman" w:hAnsi="Times New Roman" w:cs="Times New Roman"/>
      <w:sz w:val="24"/>
      <w:szCs w:val="20"/>
      <w:lang w:val="x-none" w:eastAsia="zh-CN"/>
    </w:rPr>
  </w:style>
  <w:style w:type="paragraph" w:customStyle="1" w:styleId="Corpodetexto21">
    <w:name w:val="Corpo de texto 21"/>
    <w:basedOn w:val="Normal"/>
    <w:rsid w:val="00C21F9F"/>
    <w:pPr>
      <w:suppressAutoHyphens/>
      <w:jc w:val="both"/>
    </w:pPr>
    <w:rPr>
      <w:rFonts w:ascii="Tahoma" w:hAnsi="Tahoma" w:cs="Tahoma"/>
      <w:b/>
      <w:sz w:val="22"/>
      <w:lang w:eastAsia="zh-CN"/>
    </w:rPr>
  </w:style>
  <w:style w:type="character" w:styleId="Hyperlink">
    <w:name w:val="Hyperlink"/>
    <w:uiPriority w:val="99"/>
    <w:unhideWhenUsed/>
    <w:rsid w:val="00C21F9F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unhideWhenUsed/>
    <w:rsid w:val="00C21F9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21F9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1F9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1F9F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F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21F9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C21F9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Ttulo1">
    <w:name w:val="Título1"/>
    <w:basedOn w:val="Normal"/>
    <w:next w:val="Corpodetexto"/>
    <w:rsid w:val="00C21F9F"/>
    <w:pPr>
      <w:suppressAutoHyphens/>
      <w:jc w:val="center"/>
    </w:pPr>
    <w:rPr>
      <w:rFonts w:ascii="Arial" w:hAnsi="Arial" w:cs="Arial"/>
      <w:b/>
      <w:sz w:val="36"/>
      <w:lang w:eastAsia="zh-CN"/>
    </w:rPr>
  </w:style>
  <w:style w:type="paragraph" w:styleId="Corpodetexto">
    <w:name w:val="Body Text"/>
    <w:basedOn w:val="Normal"/>
    <w:link w:val="CorpodetextoChar"/>
    <w:rsid w:val="00C21F9F"/>
    <w:pPr>
      <w:suppressAutoHyphens/>
      <w:jc w:val="both"/>
    </w:pPr>
    <w:rPr>
      <w:sz w:val="24"/>
      <w:lang w:val="x-none" w:eastAsia="zh-CN"/>
    </w:rPr>
  </w:style>
  <w:style w:type="character" w:customStyle="1" w:styleId="CorpodetextoChar">
    <w:name w:val="Corpo de texto Char"/>
    <w:basedOn w:val="Fontepargpadro"/>
    <w:link w:val="Corpodetexto"/>
    <w:rsid w:val="00C21F9F"/>
    <w:rPr>
      <w:rFonts w:ascii="Times New Roman" w:eastAsia="Times New Roman" w:hAnsi="Times New Roman" w:cs="Times New Roman"/>
      <w:sz w:val="24"/>
      <w:szCs w:val="20"/>
      <w:lang w:val="x-none" w:eastAsia="zh-CN"/>
    </w:rPr>
  </w:style>
  <w:style w:type="paragraph" w:customStyle="1" w:styleId="Corpodetexto21">
    <w:name w:val="Corpo de texto 21"/>
    <w:basedOn w:val="Normal"/>
    <w:rsid w:val="00C21F9F"/>
    <w:pPr>
      <w:suppressAutoHyphens/>
      <w:jc w:val="both"/>
    </w:pPr>
    <w:rPr>
      <w:rFonts w:ascii="Tahoma" w:hAnsi="Tahoma" w:cs="Tahoma"/>
      <w:b/>
      <w:sz w:val="22"/>
      <w:lang w:eastAsia="zh-CN"/>
    </w:rPr>
  </w:style>
  <w:style w:type="character" w:styleId="Hyperlink">
    <w:name w:val="Hyperlink"/>
    <w:uiPriority w:val="99"/>
    <w:unhideWhenUsed/>
    <w:rsid w:val="00C21F9F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unhideWhenUsed/>
    <w:rsid w:val="00C21F9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21F9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1F9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1F9F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35F9F-E238-437C-B79B-A0752D317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1570</Words>
  <Characters>8480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Compras-Andrey</dc:creator>
  <cp:lastModifiedBy>Cliente</cp:lastModifiedBy>
  <cp:revision>2</cp:revision>
  <dcterms:created xsi:type="dcterms:W3CDTF">2019-02-07T16:37:00Z</dcterms:created>
  <dcterms:modified xsi:type="dcterms:W3CDTF">2019-02-07T18:30:00Z</dcterms:modified>
</cp:coreProperties>
</file>