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40" w:rsidRPr="00BF05FB" w:rsidRDefault="00F41940" w:rsidP="00F4194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 xml:space="preserve">PREGÃO PRESENCIAL RP Nº </w:t>
      </w:r>
      <w:r w:rsidRPr="00BF05FB">
        <w:rPr>
          <w:rFonts w:ascii="Times New Roman" w:eastAsia="Times New Roman" w:hAnsi="Times New Roman" w:cs="Times New Roman"/>
          <w:b/>
          <w:snapToGrid w:val="0"/>
          <w:color w:val="000000"/>
          <w:sz w:val="24"/>
          <w:szCs w:val="24"/>
          <w:lang w:eastAsia="pt-BR"/>
        </w:rPr>
        <w:fldChar w:fldCharType="begin"/>
      </w:r>
      <w:r w:rsidRPr="00BF05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F05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99/2019</w:t>
      </w:r>
      <w:r w:rsidRPr="00BF05FB">
        <w:rPr>
          <w:rFonts w:ascii="Times New Roman" w:eastAsia="Times New Roman" w:hAnsi="Times New Roman" w:cs="Times New Roman"/>
          <w:b/>
          <w:snapToGrid w:val="0"/>
          <w:color w:val="000000"/>
          <w:sz w:val="24"/>
          <w:szCs w:val="24"/>
          <w:lang w:eastAsia="pt-BR"/>
        </w:rPr>
        <w:fldChar w:fldCharType="end"/>
      </w:r>
      <w:r w:rsidRPr="00BF05FB">
        <w:rPr>
          <w:rFonts w:ascii="Times New Roman" w:eastAsia="Times New Roman" w:hAnsi="Times New Roman" w:cs="Times New Roman"/>
          <w:b/>
          <w:snapToGrid w:val="0"/>
          <w:color w:val="000000"/>
          <w:sz w:val="24"/>
          <w:szCs w:val="24"/>
          <w:lang w:eastAsia="pt-BR"/>
        </w:rPr>
        <w:t>/</w:t>
      </w:r>
      <w:r w:rsidRPr="00BF05FB">
        <w:rPr>
          <w:rFonts w:ascii="Times New Roman" w:eastAsia="Times New Roman" w:hAnsi="Times New Roman" w:cs="Times New Roman"/>
          <w:b/>
          <w:snapToGrid w:val="0"/>
          <w:color w:val="000000"/>
          <w:sz w:val="24"/>
          <w:szCs w:val="24"/>
          <w:lang w:eastAsia="pt-BR"/>
        </w:rPr>
        <w:fldChar w:fldCharType="begin"/>
      </w:r>
      <w:r w:rsidRPr="00BF05FB">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BF05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BF05FB">
        <w:rPr>
          <w:rFonts w:ascii="Times New Roman" w:eastAsia="Times New Roman" w:hAnsi="Times New Roman" w:cs="Times New Roman"/>
          <w:b/>
          <w:snapToGrid w:val="0"/>
          <w:color w:val="000000"/>
          <w:sz w:val="24"/>
          <w:szCs w:val="24"/>
          <w:lang w:eastAsia="pt-BR"/>
        </w:rPr>
        <w:fldChar w:fldCharType="end"/>
      </w:r>
    </w:p>
    <w:p w:rsidR="00F41940" w:rsidRPr="00BF05FB" w:rsidRDefault="00F41940" w:rsidP="00F4194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 xml:space="preserve">ATA DE REGISTRO DE PREÇOS Nº </w:t>
      </w:r>
      <w:r w:rsidR="00373C77">
        <w:rPr>
          <w:rFonts w:ascii="Times New Roman" w:eastAsia="Times New Roman" w:hAnsi="Times New Roman" w:cs="Times New Roman"/>
          <w:b/>
          <w:bCs/>
          <w:color w:val="000000"/>
          <w:sz w:val="24"/>
          <w:szCs w:val="24"/>
          <w:lang w:eastAsia="pt-BR"/>
        </w:rPr>
        <w:t>56</w:t>
      </w:r>
      <w:r w:rsidRPr="00BF05FB">
        <w:rPr>
          <w:rFonts w:ascii="Times New Roman" w:eastAsia="Times New Roman" w:hAnsi="Times New Roman" w:cs="Times New Roman"/>
          <w:b/>
          <w:bCs/>
          <w:color w:val="000000"/>
          <w:sz w:val="24"/>
          <w:szCs w:val="24"/>
          <w:lang w:eastAsia="pt-BR"/>
        </w:rPr>
        <w:t>/2019</w:t>
      </w:r>
    </w:p>
    <w:p w:rsidR="00F41940" w:rsidRPr="00BF05FB" w:rsidRDefault="00F41940" w:rsidP="00F4194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 xml:space="preserve">PREGÃO PRESENCIAL Nº </w:t>
      </w:r>
      <w:r w:rsidRPr="00BF05FB">
        <w:rPr>
          <w:rFonts w:ascii="Times New Roman" w:eastAsia="Times New Roman" w:hAnsi="Times New Roman" w:cs="Times New Roman"/>
          <w:b/>
          <w:snapToGrid w:val="0"/>
          <w:color w:val="000000"/>
          <w:sz w:val="24"/>
          <w:szCs w:val="24"/>
          <w:lang w:eastAsia="pt-BR"/>
        </w:rPr>
        <w:fldChar w:fldCharType="begin"/>
      </w:r>
      <w:r w:rsidRPr="00BF05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F05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99/2019</w:t>
      </w:r>
      <w:r w:rsidRPr="00BF05FB">
        <w:rPr>
          <w:rFonts w:ascii="Times New Roman" w:eastAsia="Times New Roman" w:hAnsi="Times New Roman" w:cs="Times New Roman"/>
          <w:b/>
          <w:snapToGrid w:val="0"/>
          <w:color w:val="000000"/>
          <w:sz w:val="24"/>
          <w:szCs w:val="24"/>
          <w:lang w:eastAsia="pt-BR"/>
        </w:rPr>
        <w:fldChar w:fldCharType="end"/>
      </w:r>
    </w:p>
    <w:p w:rsidR="00F41940" w:rsidRPr="00BF05FB" w:rsidRDefault="00F41940" w:rsidP="00F4194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 xml:space="preserve">PROCESSO LICITATÓRIO </w:t>
      </w:r>
      <w:r w:rsidRPr="00BF05FB">
        <w:rPr>
          <w:rFonts w:ascii="Times New Roman" w:eastAsia="Times New Roman" w:hAnsi="Times New Roman" w:cs="Times New Roman"/>
          <w:b/>
          <w:sz w:val="24"/>
          <w:szCs w:val="24"/>
          <w:lang w:eastAsia="pt-BR"/>
        </w:rPr>
        <w:t xml:space="preserve">Nº </w:t>
      </w:r>
      <w:r w:rsidRPr="00BF05FB">
        <w:rPr>
          <w:rFonts w:ascii="Times New Roman" w:eastAsia="Times New Roman" w:hAnsi="Times New Roman" w:cs="Times New Roman"/>
          <w:b/>
          <w:sz w:val="24"/>
          <w:szCs w:val="24"/>
          <w:lang w:eastAsia="pt-BR"/>
        </w:rPr>
        <w:fldChar w:fldCharType="begin"/>
      </w:r>
      <w:r w:rsidRPr="00BF05FB">
        <w:rPr>
          <w:rFonts w:ascii="Times New Roman" w:eastAsia="Times New Roman" w:hAnsi="Times New Roman" w:cs="Times New Roman"/>
          <w:b/>
          <w:sz w:val="24"/>
          <w:szCs w:val="24"/>
          <w:lang w:eastAsia="pt-BR"/>
        </w:rPr>
        <w:instrText xml:space="preserve"> DOCVARIABLE "NumProcesso" \* MERGEFORMAT </w:instrText>
      </w:r>
      <w:r w:rsidRPr="00BF05F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134/2019</w:t>
      </w:r>
      <w:r w:rsidRPr="00BF05FB">
        <w:rPr>
          <w:rFonts w:ascii="Times New Roman" w:eastAsia="Times New Roman" w:hAnsi="Times New Roman" w:cs="Times New Roman"/>
          <w:b/>
          <w:sz w:val="24"/>
          <w:szCs w:val="24"/>
          <w:lang w:eastAsia="pt-BR"/>
        </w:rPr>
        <w:fldChar w:fldCharType="end"/>
      </w:r>
      <w:r w:rsidRPr="00BF05FB">
        <w:rPr>
          <w:rFonts w:ascii="Times New Roman" w:eastAsia="Times New Roman" w:hAnsi="Times New Roman" w:cs="Times New Roman"/>
          <w:b/>
          <w:sz w:val="24"/>
          <w:szCs w:val="24"/>
          <w:lang w:eastAsia="pt-BR"/>
        </w:rPr>
        <w:t xml:space="preserve">                                          </w:t>
      </w:r>
    </w:p>
    <w:p w:rsidR="00F41940" w:rsidRPr="00BF05FB" w:rsidRDefault="00F41940" w:rsidP="00F4194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 xml:space="preserve">REGISTRO DE PREÇOS </w:t>
      </w:r>
    </w:p>
    <w:p w:rsidR="00F41940" w:rsidRPr="00BF05FB" w:rsidRDefault="00F41940" w:rsidP="00F4194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41940"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No dia </w:t>
      </w:r>
      <w:r w:rsidR="00373C77">
        <w:rPr>
          <w:rFonts w:ascii="Times New Roman" w:eastAsia="Times New Roman" w:hAnsi="Times New Roman" w:cs="Times New Roman"/>
          <w:color w:val="000000"/>
          <w:sz w:val="24"/>
          <w:szCs w:val="24"/>
          <w:lang w:eastAsia="pt-BR"/>
        </w:rPr>
        <w:t xml:space="preserve">13 </w:t>
      </w:r>
      <w:r w:rsidRPr="00BF05FB">
        <w:rPr>
          <w:rFonts w:ascii="Times New Roman" w:eastAsia="Times New Roman" w:hAnsi="Times New Roman" w:cs="Times New Roman"/>
          <w:color w:val="000000"/>
          <w:sz w:val="24"/>
          <w:szCs w:val="24"/>
          <w:lang w:eastAsia="pt-BR"/>
        </w:rPr>
        <w:t>de</w:t>
      </w:r>
      <w:proofErr w:type="gramStart"/>
      <w:r w:rsidRPr="00BF05FB">
        <w:rPr>
          <w:rFonts w:ascii="Times New Roman" w:eastAsia="Times New Roman" w:hAnsi="Times New Roman" w:cs="Times New Roman"/>
          <w:color w:val="000000"/>
          <w:sz w:val="24"/>
          <w:szCs w:val="24"/>
          <w:lang w:eastAsia="pt-BR"/>
        </w:rPr>
        <w:t xml:space="preserve"> </w:t>
      </w:r>
      <w:r w:rsidR="00373C77">
        <w:rPr>
          <w:rFonts w:ascii="Times New Roman" w:eastAsia="Times New Roman" w:hAnsi="Times New Roman" w:cs="Times New Roman"/>
          <w:color w:val="000000"/>
          <w:sz w:val="24"/>
          <w:szCs w:val="24"/>
          <w:lang w:eastAsia="pt-BR"/>
        </w:rPr>
        <w:t xml:space="preserve"> </w:t>
      </w:r>
      <w:proofErr w:type="gramEnd"/>
      <w:r w:rsidR="00373C77">
        <w:rPr>
          <w:rFonts w:ascii="Times New Roman" w:eastAsia="Times New Roman" w:hAnsi="Times New Roman" w:cs="Times New Roman"/>
          <w:color w:val="000000"/>
          <w:sz w:val="24"/>
          <w:szCs w:val="24"/>
          <w:lang w:eastAsia="pt-BR"/>
        </w:rPr>
        <w:t xml:space="preserve">dezembro </w:t>
      </w:r>
      <w:r w:rsidRPr="00BF05FB">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F05FB">
        <w:rPr>
          <w:rFonts w:ascii="Times New Roman" w:eastAsia="Times New Roman" w:hAnsi="Times New Roman" w:cs="Times New Roman"/>
          <w:color w:val="000000"/>
          <w:sz w:val="24"/>
          <w:szCs w:val="24"/>
          <w:lang w:eastAsia="pt-BR"/>
        </w:rPr>
        <w:t>Izeu</w:t>
      </w:r>
      <w:proofErr w:type="spellEnd"/>
      <w:r w:rsidRPr="00BF05FB">
        <w:rPr>
          <w:rFonts w:ascii="Times New Roman" w:eastAsia="Times New Roman" w:hAnsi="Times New Roman" w:cs="Times New Roman"/>
          <w:color w:val="000000"/>
          <w:sz w:val="24"/>
          <w:szCs w:val="24"/>
          <w:lang w:eastAsia="pt-BR"/>
        </w:rPr>
        <w:t xml:space="preserve"> Jonas </w:t>
      </w:r>
      <w:proofErr w:type="spellStart"/>
      <w:r w:rsidRPr="00BF05FB">
        <w:rPr>
          <w:rFonts w:ascii="Times New Roman" w:eastAsia="Times New Roman" w:hAnsi="Times New Roman" w:cs="Times New Roman"/>
          <w:color w:val="000000"/>
          <w:sz w:val="24"/>
          <w:szCs w:val="24"/>
          <w:lang w:eastAsia="pt-BR"/>
        </w:rPr>
        <w:t>Tozetto</w:t>
      </w:r>
      <w:proofErr w:type="spellEnd"/>
      <w:r w:rsidRPr="00BF05FB">
        <w:rPr>
          <w:rFonts w:ascii="Times New Roman" w:eastAsia="Times New Roman" w:hAnsi="Times New Roman" w:cs="Times New Roman"/>
          <w:b/>
          <w:bCs/>
          <w:color w:val="000000"/>
          <w:sz w:val="24"/>
          <w:szCs w:val="24"/>
          <w:lang w:eastAsia="pt-BR"/>
        </w:rPr>
        <w:t xml:space="preserve">, </w:t>
      </w:r>
      <w:r w:rsidRPr="00BF05FB">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99</w:t>
      </w:r>
      <w:r w:rsidRPr="00BF05FB">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BF05FB">
        <w:rPr>
          <w:rFonts w:ascii="Times New Roman" w:eastAsia="Times New Roman" w:hAnsi="Times New Roman" w:cs="Times New Roman"/>
          <w:b/>
          <w:bCs/>
          <w:color w:val="000000"/>
          <w:sz w:val="24"/>
          <w:szCs w:val="24"/>
          <w:lang w:eastAsia="pt-BR"/>
        </w:rPr>
        <w:t>RESOLVE</w:t>
      </w:r>
      <w:r w:rsidRPr="00BF05FB">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F41940"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 </w:t>
      </w:r>
    </w:p>
    <w:p w:rsidR="00F41940" w:rsidRPr="00BF05FB" w:rsidRDefault="00F41940" w:rsidP="00F41940">
      <w:pPr>
        <w:tabs>
          <w:tab w:val="center" w:pos="3717"/>
        </w:tabs>
        <w:rPr>
          <w:rFonts w:ascii="Times New Roman" w:eastAsia="Times New Roman" w:hAnsi="Times New Roman" w:cs="Times New Roman"/>
          <w:color w:val="000000"/>
          <w:sz w:val="24"/>
          <w:szCs w:val="24"/>
          <w:lang w:eastAsia="pt-BR"/>
        </w:rPr>
      </w:pPr>
      <w:r w:rsidRPr="00F41940">
        <w:rPr>
          <w:rFonts w:ascii="Times New Roman" w:hAnsi="Times New Roman" w:cs="Times New Roman"/>
          <w:b/>
          <w:sz w:val="24"/>
          <w:szCs w:val="24"/>
        </w:rPr>
        <w:t>POLIMPRESSOS SERVICOS GRAFICOS LTDA - ME</w:t>
      </w:r>
      <w:r w:rsidRPr="00F41940">
        <w:rPr>
          <w:rFonts w:ascii="Times New Roman" w:eastAsia="Times New Roman" w:hAnsi="Times New Roman" w:cs="Times New Roman"/>
          <w:color w:val="000000"/>
          <w:sz w:val="24"/>
          <w:szCs w:val="24"/>
          <w:lang w:eastAsia="pt-BR"/>
        </w:rPr>
        <w:t xml:space="preserve">, </w:t>
      </w:r>
      <w:r w:rsidRPr="00BF05FB">
        <w:rPr>
          <w:rFonts w:ascii="Times New Roman" w:eastAsia="Times New Roman" w:hAnsi="Times New Roman" w:cs="Times New Roman"/>
          <w:color w:val="000000"/>
          <w:sz w:val="24"/>
          <w:szCs w:val="24"/>
          <w:lang w:eastAsia="pt-BR"/>
        </w:rPr>
        <w:t>inscrita no CNPJ</w:t>
      </w:r>
      <w:r w:rsidR="00373C77">
        <w:rPr>
          <w:rFonts w:ascii="Times New Roman" w:eastAsia="Times New Roman" w:hAnsi="Times New Roman" w:cs="Times New Roman"/>
          <w:color w:val="000000"/>
          <w:sz w:val="24"/>
          <w:szCs w:val="24"/>
          <w:lang w:eastAsia="pt-BR"/>
        </w:rPr>
        <w:t xml:space="preserve"> 14.292.313/0001-75, representada neste ato pela</w:t>
      </w:r>
      <w:r w:rsidRPr="00BF05FB">
        <w:rPr>
          <w:rFonts w:ascii="Times New Roman" w:eastAsia="Times New Roman" w:hAnsi="Times New Roman" w:cs="Times New Roman"/>
          <w:color w:val="000000"/>
          <w:sz w:val="24"/>
          <w:szCs w:val="24"/>
          <w:lang w:eastAsia="pt-BR"/>
        </w:rPr>
        <w:t xml:space="preserve"> S</w:t>
      </w:r>
      <w:r w:rsidR="00373C77">
        <w:rPr>
          <w:rFonts w:ascii="Times New Roman" w:eastAsia="Times New Roman" w:hAnsi="Times New Roman" w:cs="Times New Roman"/>
          <w:color w:val="000000"/>
          <w:sz w:val="24"/>
          <w:szCs w:val="24"/>
          <w:lang w:eastAsia="pt-BR"/>
        </w:rPr>
        <w:t xml:space="preserve">enhora Josiane </w:t>
      </w:r>
      <w:proofErr w:type="spellStart"/>
      <w:r w:rsidR="00373C77">
        <w:rPr>
          <w:rFonts w:ascii="Times New Roman" w:eastAsia="Times New Roman" w:hAnsi="Times New Roman" w:cs="Times New Roman"/>
          <w:color w:val="000000"/>
          <w:sz w:val="24"/>
          <w:szCs w:val="24"/>
          <w:lang w:eastAsia="pt-BR"/>
        </w:rPr>
        <w:t>Peroza</w:t>
      </w:r>
      <w:proofErr w:type="spellEnd"/>
      <w:r w:rsidRPr="00BF05FB">
        <w:rPr>
          <w:rFonts w:ascii="Times New Roman" w:eastAsia="Times New Roman" w:hAnsi="Times New Roman" w:cs="Times New Roman"/>
          <w:color w:val="000000"/>
          <w:sz w:val="24"/>
          <w:szCs w:val="24"/>
          <w:lang w:eastAsia="pt-BR"/>
        </w:rPr>
        <w:t>, portador</w:t>
      </w:r>
      <w:r w:rsidR="00373C77">
        <w:rPr>
          <w:rFonts w:ascii="Times New Roman" w:eastAsia="Times New Roman" w:hAnsi="Times New Roman" w:cs="Times New Roman"/>
          <w:color w:val="000000"/>
          <w:sz w:val="24"/>
          <w:szCs w:val="24"/>
          <w:lang w:eastAsia="pt-BR"/>
        </w:rPr>
        <w:t>a</w:t>
      </w:r>
      <w:r w:rsidRPr="00BF05FB">
        <w:rPr>
          <w:rFonts w:ascii="Times New Roman" w:eastAsia="Times New Roman" w:hAnsi="Times New Roman" w:cs="Times New Roman"/>
          <w:color w:val="000000"/>
          <w:sz w:val="24"/>
          <w:szCs w:val="24"/>
          <w:lang w:eastAsia="pt-BR"/>
        </w:rPr>
        <w:t xml:space="preserve"> do CPF n°. </w:t>
      </w:r>
      <w:r w:rsidR="00373C77">
        <w:rPr>
          <w:rFonts w:ascii="Times New Roman" w:eastAsia="Times New Roman" w:hAnsi="Times New Roman" w:cs="Times New Roman"/>
          <w:color w:val="000000"/>
          <w:sz w:val="24"/>
          <w:szCs w:val="24"/>
          <w:lang w:eastAsia="pt-BR"/>
        </w:rPr>
        <w:t>068.337.849-06</w:t>
      </w:r>
      <w:r w:rsidRPr="00BF05FB">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BF05FB">
        <w:rPr>
          <w:rFonts w:ascii="Times New Roman" w:eastAsia="Times New Roman" w:hAnsi="Times New Roman" w:cs="Times New Roman"/>
          <w:color w:val="000000"/>
          <w:sz w:val="24"/>
          <w:szCs w:val="24"/>
          <w:lang w:eastAsia="pt-BR"/>
        </w:rPr>
        <w:t>supra citado</w:t>
      </w:r>
      <w:proofErr w:type="gramEnd"/>
      <w:r w:rsidRPr="00BF05FB">
        <w:rPr>
          <w:rFonts w:ascii="Times New Roman" w:eastAsia="Times New Roman" w:hAnsi="Times New Roman" w:cs="Times New Roman"/>
          <w:color w:val="000000"/>
          <w:sz w:val="24"/>
          <w:szCs w:val="24"/>
          <w:lang w:eastAsia="pt-BR"/>
        </w:rPr>
        <w:t>.</w:t>
      </w:r>
    </w:p>
    <w:p w:rsidR="00F41940"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832D06" w:rsidRDefault="00F41940" w:rsidP="00F41940">
      <w:pPr>
        <w:tabs>
          <w:tab w:val="center" w:pos="3717"/>
        </w:tabs>
      </w:pPr>
      <w:r w:rsidRPr="00832D06">
        <w:rPr>
          <w:b/>
        </w:rPr>
        <w:t>Participante:</w:t>
      </w:r>
      <w:r w:rsidRPr="00832D06">
        <w:rPr>
          <w:b/>
        </w:rPr>
        <w:tab/>
        <w:t>11645 - POLIMPRESSOS SERVICOS GRAFICOS LTDA - ME</w:t>
      </w:r>
    </w:p>
    <w:tbl>
      <w:tblPr>
        <w:tblW w:w="11167"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05"/>
      </w:tblGrid>
      <w:tr w:rsidR="00F41940" w:rsidTr="00C84A46">
        <w:trPr>
          <w:trHeight w:val="197"/>
        </w:trPr>
        <w:tc>
          <w:tcPr>
            <w:tcW w:w="600" w:type="dxa"/>
            <w:tcBorders>
              <w:top w:val="single" w:sz="2" w:space="0" w:color="000000"/>
              <w:left w:val="single" w:sz="2" w:space="0" w:color="000000"/>
              <w:bottom w:val="single" w:sz="2" w:space="0" w:color="000000"/>
              <w:right w:val="double" w:sz="2" w:space="0" w:color="000000"/>
            </w:tcBorders>
            <w:shd w:val="clear" w:color="auto" w:fill="auto"/>
          </w:tcPr>
          <w:p w:rsidR="00F41940" w:rsidRDefault="00F41940" w:rsidP="00C84A46">
            <w:pPr>
              <w:ind w:left="53"/>
            </w:pPr>
            <w:r>
              <w:t>Item</w:t>
            </w:r>
          </w:p>
        </w:tc>
        <w:tc>
          <w:tcPr>
            <w:tcW w:w="4130" w:type="dxa"/>
            <w:tcBorders>
              <w:top w:val="single" w:sz="2" w:space="0" w:color="000000"/>
              <w:left w:val="double" w:sz="2" w:space="0" w:color="000000"/>
              <w:bottom w:val="single" w:sz="2" w:space="0" w:color="000000"/>
              <w:right w:val="double" w:sz="2" w:space="0" w:color="000000"/>
            </w:tcBorders>
            <w:shd w:val="clear" w:color="auto" w:fill="auto"/>
          </w:tcPr>
          <w:p w:rsidR="00F41940" w:rsidRDefault="00F41940" w:rsidP="00C84A46">
            <w:pPr>
              <w:ind w:right="3"/>
              <w:jc w:val="center"/>
            </w:pPr>
            <w:r>
              <w:t>Especificação</w:t>
            </w:r>
          </w:p>
        </w:tc>
        <w:tc>
          <w:tcPr>
            <w:tcW w:w="913" w:type="dxa"/>
            <w:tcBorders>
              <w:top w:val="single" w:sz="2" w:space="0" w:color="000000"/>
              <w:left w:val="double" w:sz="2" w:space="0" w:color="000000"/>
              <w:bottom w:val="single" w:sz="2" w:space="0" w:color="000000"/>
              <w:right w:val="double" w:sz="2" w:space="0" w:color="000000"/>
            </w:tcBorders>
            <w:shd w:val="clear" w:color="auto" w:fill="auto"/>
          </w:tcPr>
          <w:p w:rsidR="00F41940" w:rsidRDefault="00F41940" w:rsidP="00C84A46">
            <w:proofErr w:type="spellStart"/>
            <w:r>
              <w:t>Un.Med</w:t>
            </w:r>
            <w:proofErr w:type="spellEnd"/>
            <w:r>
              <w:t>.</w:t>
            </w:r>
          </w:p>
        </w:tc>
        <w:tc>
          <w:tcPr>
            <w:tcW w:w="1073" w:type="dxa"/>
            <w:tcBorders>
              <w:top w:val="single" w:sz="2" w:space="0" w:color="000000"/>
              <w:left w:val="double" w:sz="2" w:space="0" w:color="000000"/>
              <w:bottom w:val="single" w:sz="2" w:space="0" w:color="000000"/>
              <w:right w:val="double" w:sz="2" w:space="0" w:color="000000"/>
            </w:tcBorders>
            <w:shd w:val="clear" w:color="auto" w:fill="auto"/>
          </w:tcPr>
          <w:p w:rsidR="00F41940" w:rsidRDefault="00F41940" w:rsidP="00C84A46">
            <w:pPr>
              <w:ind w:left="25"/>
            </w:pPr>
            <w:proofErr w:type="spellStart"/>
            <w:r>
              <w:t>Qtde</w:t>
            </w:r>
            <w:proofErr w:type="spellEnd"/>
            <w:r>
              <w:t xml:space="preserve"> Cotada</w:t>
            </w:r>
          </w:p>
        </w:tc>
        <w:tc>
          <w:tcPr>
            <w:tcW w:w="900" w:type="dxa"/>
            <w:tcBorders>
              <w:top w:val="single" w:sz="2" w:space="0" w:color="000000"/>
              <w:left w:val="double" w:sz="2" w:space="0" w:color="000000"/>
              <w:bottom w:val="single" w:sz="2" w:space="0" w:color="000000"/>
              <w:right w:val="double" w:sz="2" w:space="0" w:color="000000"/>
            </w:tcBorders>
            <w:shd w:val="clear" w:color="auto" w:fill="auto"/>
          </w:tcPr>
          <w:p w:rsidR="00F41940" w:rsidRDefault="00F41940" w:rsidP="00C84A46">
            <w:pPr>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F41940" w:rsidRDefault="00F41940" w:rsidP="00C84A46">
            <w:pPr>
              <w:ind w:left="13"/>
            </w:pPr>
            <w:r>
              <w:t>Desconto</w:t>
            </w:r>
          </w:p>
        </w:tc>
        <w:tc>
          <w:tcPr>
            <w:tcW w:w="1355" w:type="dxa"/>
            <w:tcBorders>
              <w:top w:val="single" w:sz="2" w:space="0" w:color="000000"/>
              <w:left w:val="double" w:sz="2" w:space="0" w:color="000000"/>
              <w:bottom w:val="single" w:sz="2" w:space="0" w:color="000000"/>
              <w:right w:val="double" w:sz="2" w:space="0" w:color="000000"/>
            </w:tcBorders>
            <w:shd w:val="clear" w:color="auto" w:fill="auto"/>
          </w:tcPr>
          <w:p w:rsidR="00F41940" w:rsidRDefault="00F41940" w:rsidP="00C84A46">
            <w:pPr>
              <w:ind w:right="1"/>
              <w:jc w:val="center"/>
            </w:pPr>
            <w:r>
              <w:t>Preço Unitário</w:t>
            </w:r>
          </w:p>
        </w:tc>
        <w:tc>
          <w:tcPr>
            <w:tcW w:w="1205" w:type="dxa"/>
            <w:tcBorders>
              <w:top w:val="single" w:sz="2" w:space="0" w:color="000000"/>
              <w:left w:val="double" w:sz="2" w:space="0" w:color="000000"/>
              <w:bottom w:val="single" w:sz="2" w:space="0" w:color="000000"/>
              <w:right w:val="single" w:sz="2" w:space="0" w:color="000000"/>
            </w:tcBorders>
            <w:shd w:val="clear" w:color="auto" w:fill="auto"/>
          </w:tcPr>
          <w:p w:rsidR="00F41940" w:rsidRDefault="00F41940" w:rsidP="00C84A46">
            <w:pPr>
              <w:ind w:left="3"/>
              <w:jc w:val="center"/>
            </w:pPr>
            <w:r>
              <w:t>Preço Total</w:t>
            </w:r>
          </w:p>
        </w:tc>
      </w:tr>
    </w:tbl>
    <w:p w:rsidR="00F41940" w:rsidRPr="00832D06" w:rsidRDefault="00F41940" w:rsidP="00C84A46">
      <w:pPr>
        <w:tabs>
          <w:tab w:val="center" w:pos="2412"/>
          <w:tab w:val="center" w:pos="5071"/>
          <w:tab w:val="center" w:pos="7062"/>
          <w:tab w:val="center" w:pos="9339"/>
          <w:tab w:val="center" w:pos="10600"/>
        </w:tabs>
      </w:pPr>
      <w:r w:rsidRPr="00832D06">
        <w:t>1</w:t>
      </w:r>
      <w:r w:rsidRPr="00832D06">
        <w:tab/>
        <w:t xml:space="preserve">REVISTA NAS MEDIDAS </w:t>
      </w:r>
      <w:proofErr w:type="gramStart"/>
      <w:r w:rsidRPr="00832D06">
        <w:t>21X29,</w:t>
      </w:r>
      <w:proofErr w:type="gramEnd"/>
      <w:r w:rsidRPr="00832D06">
        <w:t>7CM, FECHADA, COM</w:t>
      </w:r>
      <w:r w:rsidRPr="00832D06">
        <w:tab/>
      </w:r>
      <w:proofErr w:type="spellStart"/>
      <w:r w:rsidRPr="00832D06">
        <w:t>un</w:t>
      </w:r>
      <w:proofErr w:type="spellEnd"/>
      <w:r w:rsidRPr="00832D06">
        <w:tab/>
        <w:t>3.500,00  POLIMPRESSO 0,0000</w:t>
      </w:r>
      <w:r w:rsidRPr="00832D06">
        <w:tab/>
      </w:r>
      <w:r w:rsidR="00C84A46">
        <w:t xml:space="preserve">     </w:t>
      </w:r>
      <w:r w:rsidRPr="00832D06">
        <w:t xml:space="preserve">11,50    </w:t>
      </w:r>
      <w:bookmarkStart w:id="0" w:name="_GoBack"/>
      <w:bookmarkEnd w:id="0"/>
      <w:r w:rsidRPr="00832D06">
        <w:t xml:space="preserve">40.250,00   </w:t>
      </w:r>
    </w:p>
    <w:p w:rsidR="00F41940" w:rsidRPr="00832D06" w:rsidRDefault="00F41940" w:rsidP="00F41940">
      <w:pPr>
        <w:ind w:left="439" w:right="523"/>
      </w:pPr>
      <w:r w:rsidRPr="00832D06">
        <w:t xml:space="preserve">ATÉ 80 PÁGINAS, CAPA EM PAPEL COUCHE </w:t>
      </w:r>
      <w:proofErr w:type="gramStart"/>
      <w:r w:rsidRPr="00832D06">
        <w:t>BRILHO</w:t>
      </w:r>
      <w:proofErr w:type="gramEnd"/>
    </w:p>
    <w:p w:rsidR="00F41940" w:rsidRPr="00832D06" w:rsidRDefault="00F41940" w:rsidP="00F41940">
      <w:pPr>
        <w:spacing w:after="14" w:line="234" w:lineRule="auto"/>
        <w:ind w:left="384" w:right="6451"/>
      </w:pPr>
      <w:r w:rsidRPr="00832D06">
        <w:t>170 G COM 4X4 CORES, MIOLO EM COUCHE BRILHO 115G COM 4X4 CORES, CORTE RETO COM GRAMPO ACAVALO.</w:t>
      </w:r>
    </w:p>
    <w:p w:rsidR="00F41940" w:rsidRPr="00832D06" w:rsidRDefault="00F41940" w:rsidP="00F41940">
      <w:pPr>
        <w:tabs>
          <w:tab w:val="center" w:pos="8159"/>
          <w:tab w:val="center" w:pos="10482"/>
        </w:tabs>
        <w:spacing w:after="201"/>
      </w:pPr>
      <w:r>
        <w:rPr>
          <w:b/>
        </w:rPr>
        <w:t xml:space="preserve">                                                                                   </w:t>
      </w:r>
      <w:r w:rsidRPr="00832D06">
        <w:rPr>
          <w:b/>
        </w:rPr>
        <w:t>Total do Participante --------&gt;</w:t>
      </w:r>
      <w:r>
        <w:rPr>
          <w:b/>
        </w:rPr>
        <w:t xml:space="preserve"> </w:t>
      </w:r>
      <w:r w:rsidRPr="00832D06">
        <w:t>40.250,00</w:t>
      </w:r>
      <w:proofErr w:type="gramStart"/>
      <w:r w:rsidRPr="00832D06">
        <w:t xml:space="preserve">   </w:t>
      </w:r>
    </w:p>
    <w:p w:rsidR="00F41940" w:rsidRPr="00832D06" w:rsidRDefault="00F41940" w:rsidP="00F41940">
      <w:pPr>
        <w:tabs>
          <w:tab w:val="center" w:pos="8153"/>
          <w:tab w:val="center" w:pos="10482"/>
        </w:tabs>
        <w:spacing w:after="26"/>
      </w:pPr>
      <w:proofErr w:type="gramEnd"/>
      <w:r>
        <w:t xml:space="preserve">                                                                                                  </w:t>
      </w:r>
      <w:r w:rsidRPr="00832D06">
        <w:rPr>
          <w:b/>
        </w:rPr>
        <w:t>Total Geral ----------------------&gt;</w:t>
      </w:r>
      <w:r w:rsidRPr="00832D06">
        <w:rPr>
          <w:b/>
        </w:rPr>
        <w:tab/>
      </w:r>
      <w:r w:rsidRPr="00832D06">
        <w:t>40.250,00</w:t>
      </w:r>
      <w:proofErr w:type="gramStart"/>
      <w:r w:rsidRPr="00832D06">
        <w:t xml:space="preserve">   </w:t>
      </w:r>
    </w:p>
    <w:p w:rsidR="00F41940"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lastRenderedPageBreak/>
        <w:t xml:space="preserve">CLÁUSULA PRIMEIRA – DO OBJETO, PREÇOS E </w:t>
      </w:r>
      <w:proofErr w:type="gramStart"/>
      <w:r w:rsidRPr="00BF05FB">
        <w:rPr>
          <w:rFonts w:ascii="Times New Roman" w:eastAsia="Times New Roman" w:hAnsi="Times New Roman" w:cs="Times New Roman"/>
          <w:b/>
          <w:bCs/>
          <w:color w:val="000000"/>
          <w:sz w:val="24"/>
          <w:szCs w:val="24"/>
          <w:lang w:eastAsia="pt-BR"/>
        </w:rPr>
        <w:t>QUANTIDADES</w:t>
      </w:r>
      <w:proofErr w:type="gramEnd"/>
    </w:p>
    <w:p w:rsidR="00F41940" w:rsidRPr="00BF05FB" w:rsidRDefault="00F41940" w:rsidP="00F4194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41940" w:rsidRPr="00BF05FB" w:rsidRDefault="00F41940" w:rsidP="00F41940">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 A presente licitação tem por objeto o </w:t>
      </w:r>
      <w:r w:rsidRPr="00BF05FB">
        <w:rPr>
          <w:rFonts w:ascii="Times New Roman" w:eastAsia="Times New Roman" w:hAnsi="Times New Roman" w:cs="Times New Roman"/>
          <w:sz w:val="24"/>
          <w:szCs w:val="24"/>
          <w:lang w:eastAsia="pt-BR"/>
        </w:rPr>
        <w:fldChar w:fldCharType="begin"/>
      </w:r>
      <w:r w:rsidRPr="00BF05FB">
        <w:rPr>
          <w:rFonts w:ascii="Times New Roman" w:eastAsia="Times New Roman" w:hAnsi="Times New Roman" w:cs="Times New Roman"/>
          <w:sz w:val="24"/>
          <w:szCs w:val="24"/>
          <w:lang w:eastAsia="pt-BR"/>
        </w:rPr>
        <w:instrText xml:space="preserve"> DOCVARIABLE  ObjetoLicitacao  \* MERGEFORMAT </w:instrText>
      </w:r>
      <w:r w:rsidRPr="00BF05FB">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PRESTAÇÃO DE SERVIÇO DE CONFECÇÃO DE REVISTA INFORMATIVA DE ATOS ADMINISTRATIVOS DO MUNICÍPIO DE CORONEL </w:t>
      </w:r>
      <w:proofErr w:type="gramStart"/>
      <w:r>
        <w:rPr>
          <w:rFonts w:ascii="Times New Roman" w:eastAsia="Times New Roman" w:hAnsi="Times New Roman" w:cs="Times New Roman"/>
          <w:sz w:val="24"/>
          <w:szCs w:val="24"/>
          <w:lang w:eastAsia="pt-BR"/>
        </w:rPr>
        <w:t>FREITAS.</w:t>
      </w:r>
      <w:proofErr w:type="gramEnd"/>
      <w:r w:rsidRPr="00BF05FB">
        <w:rPr>
          <w:rFonts w:ascii="Times New Roman" w:eastAsia="Times New Roman" w:hAnsi="Times New Roman" w:cs="Times New Roman"/>
          <w:sz w:val="24"/>
          <w:szCs w:val="24"/>
          <w:lang w:eastAsia="pt-BR"/>
        </w:rPr>
        <w:fldChar w:fldCharType="end"/>
      </w:r>
      <w:r w:rsidRPr="00BF05FB">
        <w:rPr>
          <w:rFonts w:ascii="Times New Roman" w:eastAsia="Times New Roman" w:hAnsi="Times New Roman" w:cs="Times New Roman"/>
          <w:color w:val="000000"/>
          <w:sz w:val="24"/>
          <w:szCs w:val="24"/>
          <w:lang w:eastAsia="pt-BR"/>
        </w:rPr>
        <w:t xml:space="preserve">, conforme relação e especificações constantes no </w:t>
      </w:r>
      <w:r w:rsidRPr="00BF05FB">
        <w:rPr>
          <w:rFonts w:ascii="Times New Roman" w:eastAsia="Times New Roman" w:hAnsi="Times New Roman" w:cs="Times New Roman"/>
          <w:b/>
          <w:bCs/>
          <w:color w:val="000000"/>
          <w:sz w:val="24"/>
          <w:szCs w:val="24"/>
          <w:lang w:eastAsia="pt-BR"/>
        </w:rPr>
        <w:t xml:space="preserve">Anexo “D” </w:t>
      </w:r>
      <w:r w:rsidRPr="00BF05FB">
        <w:rPr>
          <w:rFonts w:ascii="Times New Roman" w:eastAsia="Times New Roman" w:hAnsi="Times New Roman" w:cs="Times New Roman"/>
          <w:color w:val="000000"/>
          <w:sz w:val="24"/>
          <w:szCs w:val="24"/>
          <w:lang w:eastAsia="pt-BR"/>
        </w:rPr>
        <w:t>deste Edital.</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color w:val="000000"/>
          <w:sz w:val="24"/>
          <w:szCs w:val="24"/>
          <w:lang w:eastAsia="pt-BR"/>
        </w:rPr>
        <w:t>1.2</w:t>
      </w:r>
      <w:r w:rsidRPr="00BF05FB">
        <w:rPr>
          <w:rFonts w:ascii="Times New Roman" w:eastAsia="Times New Roman" w:hAnsi="Times New Roman" w:cs="Times New Roman"/>
          <w:b/>
          <w:bCs/>
          <w:color w:val="000000"/>
          <w:sz w:val="24"/>
          <w:szCs w:val="24"/>
          <w:lang w:eastAsia="pt-BR"/>
        </w:rPr>
        <w:t xml:space="preserve"> - </w:t>
      </w:r>
      <w:r w:rsidRPr="00BF05FB">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BF05FB">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BF05FB">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CLÁUSULA SEGUNDA – DA VALIDADE E DA VIGÊNCIA DA ATA</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2.1 – </w:t>
      </w:r>
      <w:proofErr w:type="gramStart"/>
      <w:r w:rsidRPr="00BF05FB">
        <w:rPr>
          <w:rFonts w:ascii="Times New Roman" w:eastAsia="Times New Roman" w:hAnsi="Times New Roman" w:cs="Times New Roman"/>
          <w:color w:val="000000"/>
          <w:sz w:val="24"/>
          <w:szCs w:val="24"/>
          <w:lang w:eastAsia="pt-BR"/>
        </w:rPr>
        <w:t>A presente</w:t>
      </w:r>
      <w:proofErr w:type="gramEnd"/>
      <w:r w:rsidRPr="00BF05FB">
        <w:rPr>
          <w:rFonts w:ascii="Times New Roman" w:eastAsia="Times New Roman" w:hAnsi="Times New Roman" w:cs="Times New Roman"/>
          <w:color w:val="000000"/>
          <w:sz w:val="24"/>
          <w:szCs w:val="24"/>
          <w:lang w:eastAsia="pt-BR"/>
        </w:rPr>
        <w:t xml:space="preserve"> Ata de Registro de Preços terá validade e vigência de </w:t>
      </w:r>
      <w:r w:rsidRPr="00BF05FB">
        <w:rPr>
          <w:rFonts w:ascii="Times New Roman" w:eastAsia="Times New Roman" w:hAnsi="Times New Roman" w:cs="Times New Roman"/>
          <w:b/>
          <w:bCs/>
          <w:color w:val="000000"/>
          <w:sz w:val="24"/>
          <w:szCs w:val="24"/>
          <w:lang w:eastAsia="pt-BR"/>
        </w:rPr>
        <w:t>12 (doze) meses</w:t>
      </w:r>
      <w:r w:rsidRPr="00BF05FB">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CLÁUSULA TERCEIRA – DAS ALTERAÇÕES NA ATA</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I </w:t>
      </w:r>
      <w:r w:rsidRPr="00BF05FB">
        <w:rPr>
          <w:rFonts w:ascii="Times New Roman" w:eastAsia="Times New Roman" w:hAnsi="Times New Roman" w:cs="Times New Roman"/>
          <w:b/>
          <w:bCs/>
          <w:color w:val="000000"/>
          <w:sz w:val="24"/>
          <w:szCs w:val="24"/>
          <w:lang w:eastAsia="pt-BR"/>
        </w:rPr>
        <w:t xml:space="preserve">- </w:t>
      </w:r>
      <w:r w:rsidRPr="00BF05FB">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BF05FB">
        <w:rPr>
          <w:rFonts w:ascii="Times New Roman" w:eastAsia="Times New Roman" w:hAnsi="Times New Roman" w:cs="Times New Roman"/>
          <w:color w:val="000000"/>
          <w:sz w:val="24"/>
          <w:szCs w:val="24"/>
          <w:lang w:eastAsia="pt-BR"/>
        </w:rPr>
        <w:t>a presente</w:t>
      </w:r>
      <w:proofErr w:type="gramEnd"/>
      <w:r w:rsidRPr="00BF05FB">
        <w:rPr>
          <w:rFonts w:ascii="Times New Roman" w:eastAsia="Times New Roman" w:hAnsi="Times New Roman" w:cs="Times New Roman"/>
          <w:color w:val="000000"/>
          <w:sz w:val="24"/>
          <w:szCs w:val="24"/>
          <w:lang w:eastAsia="pt-BR"/>
        </w:rPr>
        <w:t xml:space="preserve"> Ata de Registro de Preço e iniciar outro processo licitatório.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II </w:t>
      </w:r>
      <w:r w:rsidRPr="00BF05FB">
        <w:rPr>
          <w:rFonts w:ascii="Times New Roman" w:eastAsia="Times New Roman" w:hAnsi="Times New Roman" w:cs="Times New Roman"/>
          <w:b/>
          <w:bCs/>
          <w:color w:val="000000"/>
          <w:sz w:val="24"/>
          <w:szCs w:val="24"/>
          <w:lang w:eastAsia="pt-BR"/>
        </w:rPr>
        <w:t xml:space="preserve">- </w:t>
      </w:r>
      <w:r w:rsidRPr="00BF05FB">
        <w:rPr>
          <w:rFonts w:ascii="Times New Roman" w:eastAsia="Times New Roman" w:hAnsi="Times New Roman" w:cs="Times New Roman"/>
          <w:color w:val="000000"/>
          <w:sz w:val="24"/>
          <w:szCs w:val="24"/>
          <w:lang w:eastAsia="pt-BR"/>
        </w:rPr>
        <w:t>Optado pela recomposição dos valores, aplicar-se-á na forma que segue:</w:t>
      </w:r>
    </w:p>
    <w:p w:rsidR="00F41940" w:rsidRPr="00BF05FB" w:rsidRDefault="00F41940" w:rsidP="00F41940">
      <w:pPr>
        <w:widowControl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F41940" w:rsidRPr="00BF05FB" w:rsidRDefault="00F41940" w:rsidP="00F41940">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F05FB">
        <w:rPr>
          <w:rFonts w:ascii="Times New Roman" w:eastAsia="Times New Roman" w:hAnsi="Times New Roman" w:cs="Times New Roman"/>
          <w:color w:val="000000"/>
          <w:sz w:val="24"/>
          <w:szCs w:val="24"/>
          <w:lang w:eastAsia="pt-BR"/>
        </w:rPr>
        <w:t>a.</w:t>
      </w:r>
      <w:proofErr w:type="gramEnd"/>
      <w:r w:rsidRPr="00BF05FB">
        <w:rPr>
          <w:rFonts w:ascii="Times New Roman" w:eastAsia="Times New Roman" w:hAnsi="Times New Roman" w:cs="Times New Roman"/>
          <w:color w:val="000000"/>
          <w:sz w:val="24"/>
          <w:szCs w:val="24"/>
          <w:lang w:eastAsia="pt-BR"/>
        </w:rPr>
        <w:t>1</w:t>
      </w:r>
      <w:r w:rsidRPr="00BF05FB">
        <w:rPr>
          <w:rFonts w:ascii="Times New Roman" w:eastAsia="Times New Roman" w:hAnsi="Times New Roman" w:cs="Times New Roman"/>
          <w:b/>
          <w:bCs/>
          <w:color w:val="000000"/>
          <w:sz w:val="24"/>
          <w:szCs w:val="24"/>
          <w:lang w:eastAsia="pt-BR"/>
        </w:rPr>
        <w:t xml:space="preserve">- </w:t>
      </w:r>
      <w:r w:rsidRPr="00BF05FB">
        <w:rPr>
          <w:rFonts w:ascii="Times New Roman" w:eastAsia="Times New Roman" w:hAnsi="Times New Roman" w:cs="Times New Roman"/>
          <w:color w:val="000000"/>
          <w:sz w:val="24"/>
          <w:szCs w:val="24"/>
          <w:lang w:eastAsia="pt-BR"/>
        </w:rPr>
        <w:t xml:space="preserve">A comprovação do aumento, obrigatoriamente, dar-se-á através de apresentação de </w:t>
      </w:r>
      <w:r w:rsidRPr="00BF05FB">
        <w:rPr>
          <w:rFonts w:ascii="Times New Roman" w:eastAsia="Times New Roman" w:hAnsi="Times New Roman" w:cs="Times New Roman"/>
          <w:color w:val="000000"/>
          <w:sz w:val="24"/>
          <w:szCs w:val="24"/>
          <w:lang w:eastAsia="pt-BR"/>
        </w:rPr>
        <w:lastRenderedPageBreak/>
        <w:t>documentação tais como: folhas de pagamento dos trabalhadores comprovando o aumento dos encargos financeiros e salários ou outras despesas, na proposta e serem emitidas com data anterior ao aumento e outras com data posterior, para levantamento do índice.</w:t>
      </w:r>
    </w:p>
    <w:p w:rsidR="00F41940" w:rsidRPr="00BF05FB" w:rsidRDefault="00F41940" w:rsidP="00F4194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F05FB">
        <w:rPr>
          <w:rFonts w:ascii="Times New Roman" w:eastAsia="Times New Roman" w:hAnsi="Times New Roman" w:cs="Times New Roman"/>
          <w:color w:val="000000"/>
          <w:sz w:val="24"/>
          <w:szCs w:val="24"/>
          <w:lang w:eastAsia="pt-BR"/>
        </w:rPr>
        <w:t>a.</w:t>
      </w:r>
      <w:proofErr w:type="gramEnd"/>
      <w:r w:rsidRPr="00BF05FB">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41940" w:rsidRPr="00BF05FB" w:rsidRDefault="00F41940" w:rsidP="00F4194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F05FB">
        <w:rPr>
          <w:rFonts w:ascii="Times New Roman" w:eastAsia="Times New Roman" w:hAnsi="Times New Roman" w:cs="Times New Roman"/>
          <w:color w:val="000000"/>
          <w:sz w:val="24"/>
          <w:szCs w:val="24"/>
          <w:lang w:eastAsia="pt-BR"/>
        </w:rPr>
        <w:t>a.</w:t>
      </w:r>
      <w:proofErr w:type="gramEnd"/>
      <w:r w:rsidRPr="00BF05FB">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3.3.2 - frustrada a negociação, o fornecedor será liberado do compromisso assumido;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3.3.3 - convocar os demais fornecedores visando igual oportunidade de negociação.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b) convocar os demais fornecedores visando igual oportunidade de negociação.</w:t>
      </w:r>
    </w:p>
    <w:p w:rsidR="00F41940" w:rsidRPr="00BF05FB" w:rsidRDefault="00F41940" w:rsidP="00F41940">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BF05FB">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BF05FB">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F41940"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3C77" w:rsidRDefault="00373C77"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3C77" w:rsidRDefault="00373C77"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73C77" w:rsidRPr="00BF05FB" w:rsidRDefault="00373C77"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BF05FB">
        <w:rPr>
          <w:rFonts w:ascii="Times New Roman" w:eastAsia="Times New Roman" w:hAnsi="Times New Roman" w:cs="Times New Roman"/>
          <w:b/>
          <w:snapToGrid w:val="0"/>
          <w:color w:val="000000"/>
          <w:sz w:val="24"/>
          <w:szCs w:val="24"/>
          <w:lang w:eastAsia="pt-BR"/>
        </w:rPr>
        <w:fldChar w:fldCharType="begin"/>
      </w:r>
      <w:r w:rsidRPr="00BF05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F05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99/2019</w:t>
      </w:r>
      <w:r w:rsidRPr="00BF05FB">
        <w:rPr>
          <w:rFonts w:ascii="Times New Roman" w:eastAsia="Times New Roman" w:hAnsi="Times New Roman" w:cs="Times New Roman"/>
          <w:b/>
          <w:snapToGrid w:val="0"/>
          <w:color w:val="000000"/>
          <w:sz w:val="24"/>
          <w:szCs w:val="24"/>
          <w:lang w:eastAsia="pt-BR"/>
        </w:rPr>
        <w:fldChar w:fldCharType="end"/>
      </w:r>
      <w:r w:rsidRPr="00BF05FB">
        <w:rPr>
          <w:rFonts w:ascii="Times New Roman" w:eastAsia="Times New Roman" w:hAnsi="Times New Roman" w:cs="Times New Roman"/>
          <w:b/>
          <w:snapToGrid w:val="0"/>
          <w:color w:val="000000"/>
          <w:sz w:val="24"/>
          <w:szCs w:val="24"/>
          <w:lang w:eastAsia="pt-BR"/>
        </w:rPr>
        <w:t>/</w:t>
      </w:r>
      <w:r w:rsidRPr="00BF05FB">
        <w:rPr>
          <w:rFonts w:ascii="Times New Roman" w:eastAsia="Times New Roman" w:hAnsi="Times New Roman" w:cs="Times New Roman"/>
          <w:b/>
          <w:snapToGrid w:val="0"/>
          <w:color w:val="000000"/>
          <w:sz w:val="24"/>
          <w:szCs w:val="24"/>
          <w:lang w:eastAsia="pt-BR"/>
        </w:rPr>
        <w:fldChar w:fldCharType="begin"/>
      </w:r>
      <w:r w:rsidRPr="00BF05FB">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BF05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BF05FB">
        <w:rPr>
          <w:rFonts w:ascii="Times New Roman" w:eastAsia="Times New Roman" w:hAnsi="Times New Roman" w:cs="Times New Roman"/>
          <w:b/>
          <w:snapToGrid w:val="0"/>
          <w:color w:val="000000"/>
          <w:sz w:val="24"/>
          <w:szCs w:val="24"/>
          <w:lang w:eastAsia="pt-BR"/>
        </w:rPr>
        <w:fldChar w:fldCharType="end"/>
      </w:r>
      <w:r w:rsidRPr="00BF05FB">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 xml:space="preserve">CLÁUSULA QUINTA – DAS REQUISIÇÕES E DO LOCAL </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ind w:right="-1"/>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F41940" w:rsidRPr="00BF05FB" w:rsidRDefault="00F41940" w:rsidP="00F41940">
      <w:pPr>
        <w:spacing w:line="240" w:lineRule="auto"/>
        <w:ind w:right="-1"/>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CLÁUSULA SEXTA – DA EXECUÇÃO E PRAZO DE ENTREGA</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F41940" w:rsidRPr="00BF05FB" w:rsidRDefault="00F41940" w:rsidP="00F41940">
      <w:pPr>
        <w:autoSpaceDE w:val="0"/>
        <w:autoSpaceDN w:val="0"/>
        <w:adjustRightInd w:val="0"/>
        <w:spacing w:line="240" w:lineRule="auto"/>
        <w:contextualSpacing/>
        <w:rPr>
          <w:rFonts w:ascii="Times New Roman" w:hAnsi="Times New Roman" w:cs="Times New Roman"/>
          <w:sz w:val="24"/>
          <w:szCs w:val="24"/>
          <w:lang w:eastAsia="pt-BR"/>
        </w:rPr>
      </w:pPr>
      <w:r w:rsidRPr="00BF05FB">
        <w:rPr>
          <w:rFonts w:ascii="Times New Roman" w:eastAsia="Times New Roman" w:hAnsi="Times New Roman" w:cs="Times New Roman"/>
          <w:color w:val="000000"/>
          <w:sz w:val="24"/>
          <w:szCs w:val="24"/>
          <w:lang w:eastAsia="pt-BR"/>
        </w:rPr>
        <w:t xml:space="preserve">6.1 – A(s) licitante(s) vencedora(s) obriga(m)-se a entregar os produtos, </w:t>
      </w:r>
      <w:r w:rsidRPr="00BF05FB">
        <w:rPr>
          <w:rFonts w:ascii="Times New Roman" w:hAnsi="Times New Roman" w:cs="Times New Roman"/>
          <w:sz w:val="24"/>
          <w:szCs w:val="24"/>
          <w:lang w:eastAsia="pt-BR"/>
        </w:rPr>
        <w:t>objetos desta licitação</w:t>
      </w:r>
      <w:r w:rsidRPr="00BF05FB">
        <w:rPr>
          <w:rFonts w:ascii="Times New Roman" w:eastAsia="Times New Roman" w:hAnsi="Times New Roman" w:cs="Times New Roman"/>
          <w:color w:val="000000"/>
          <w:sz w:val="24"/>
          <w:szCs w:val="24"/>
          <w:lang w:eastAsia="pt-BR"/>
        </w:rPr>
        <w:t xml:space="preserve"> no prazo máximo de </w:t>
      </w:r>
      <w:r w:rsidRPr="00BF05FB">
        <w:rPr>
          <w:rFonts w:ascii="Times New Roman" w:eastAsia="Times New Roman" w:hAnsi="Times New Roman" w:cs="Times New Roman"/>
          <w:color w:val="000000"/>
          <w:sz w:val="24"/>
          <w:szCs w:val="24"/>
          <w:lang w:eastAsia="pt-BR"/>
        </w:rPr>
        <w:fldChar w:fldCharType="begin"/>
      </w:r>
      <w:r w:rsidRPr="00BF05FB">
        <w:rPr>
          <w:rFonts w:ascii="Times New Roman" w:eastAsia="Times New Roman" w:hAnsi="Times New Roman" w:cs="Times New Roman"/>
          <w:color w:val="000000"/>
          <w:sz w:val="24"/>
          <w:szCs w:val="24"/>
          <w:lang w:eastAsia="pt-BR"/>
        </w:rPr>
        <w:instrText xml:space="preserve"> DOCVARIABLE  PrazoEntrega  \* MERGEFORMAT </w:instrText>
      </w:r>
      <w:r w:rsidRPr="00BF05F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BF05FB">
        <w:rPr>
          <w:rFonts w:ascii="Times New Roman" w:eastAsia="Times New Roman" w:hAnsi="Times New Roman" w:cs="Times New Roman"/>
          <w:color w:val="000000"/>
          <w:sz w:val="24"/>
          <w:szCs w:val="24"/>
          <w:lang w:eastAsia="pt-BR"/>
        </w:rPr>
        <w:fldChar w:fldCharType="end"/>
      </w:r>
      <w:r w:rsidRPr="00BF05FB">
        <w:rPr>
          <w:rFonts w:ascii="Times New Roman" w:hAnsi="Times New Roman" w:cs="Times New Roman"/>
          <w:sz w:val="24"/>
          <w:szCs w:val="24"/>
          <w:lang w:eastAsia="pt-BR"/>
        </w:rPr>
        <w:t>, consecutivos, contados da data de recebimento das autorizações de fornecimento.</w:t>
      </w:r>
    </w:p>
    <w:p w:rsidR="00F41940" w:rsidRPr="00BF05FB" w:rsidRDefault="00F41940" w:rsidP="00F41940">
      <w:pPr>
        <w:spacing w:line="240" w:lineRule="auto"/>
        <w:ind w:right="-1"/>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ind w:right="-1"/>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BF05FB">
        <w:rPr>
          <w:rFonts w:ascii="Times New Roman" w:eastAsia="Times New Roman" w:hAnsi="Times New Roman" w:cs="Times New Roman"/>
          <w:color w:val="000000"/>
          <w:sz w:val="24"/>
          <w:szCs w:val="24"/>
          <w:lang w:eastAsia="pt-BR"/>
        </w:rPr>
        <w:t>07:30</w:t>
      </w:r>
      <w:proofErr w:type="gramEnd"/>
      <w:r w:rsidRPr="00BF05FB">
        <w:rPr>
          <w:rFonts w:ascii="Times New Roman" w:eastAsia="Times New Roman" w:hAnsi="Times New Roman" w:cs="Times New Roman"/>
          <w:color w:val="000000"/>
          <w:sz w:val="24"/>
          <w:szCs w:val="24"/>
          <w:lang w:eastAsia="pt-BR"/>
        </w:rPr>
        <w:t xml:space="preserve"> às 11:30 e das 13:00 às 17:00 horas;</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b/>
          <w:bCs/>
          <w:color w:val="000000"/>
          <w:sz w:val="24"/>
          <w:szCs w:val="24"/>
          <w:lang w:eastAsia="pt-BR"/>
        </w:rPr>
        <w:t xml:space="preserve">CLÁUSULA SÉTIMA - DO PAGAMENTO </w:t>
      </w:r>
    </w:p>
    <w:p w:rsidR="00F41940" w:rsidRPr="00BF05FB" w:rsidRDefault="00F41940" w:rsidP="00F41940">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F05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BF05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BF05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BF05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F05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F05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 xml:space="preserve">CLÁUSULA OITAVA - DAS PENALIDADES </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I – </w:t>
      </w:r>
      <w:r w:rsidRPr="00BF05FB">
        <w:rPr>
          <w:rFonts w:ascii="Times New Roman" w:eastAsia="Times New Roman" w:hAnsi="Times New Roman" w:cs="Times New Roman"/>
          <w:b/>
          <w:bCs/>
          <w:color w:val="000000"/>
          <w:sz w:val="24"/>
          <w:szCs w:val="24"/>
          <w:lang w:eastAsia="pt-BR"/>
        </w:rPr>
        <w:t>advertência</w:t>
      </w:r>
      <w:r w:rsidRPr="00BF05FB">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BF05FB">
        <w:rPr>
          <w:rFonts w:ascii="Times New Roman" w:eastAsia="Times New Roman" w:hAnsi="Times New Roman" w:cs="Times New Roman"/>
          <w:color w:val="000000"/>
          <w:sz w:val="24"/>
          <w:szCs w:val="24"/>
          <w:lang w:eastAsia="pt-BR"/>
        </w:rPr>
        <w:t>contra-recibo</w:t>
      </w:r>
      <w:proofErr w:type="spellEnd"/>
      <w:proofErr w:type="gramEnd"/>
      <w:r w:rsidRPr="00BF05FB">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II – </w:t>
      </w:r>
      <w:r w:rsidRPr="00BF05FB">
        <w:rPr>
          <w:rFonts w:ascii="Times New Roman" w:eastAsia="Times New Roman" w:hAnsi="Times New Roman" w:cs="Times New Roman"/>
          <w:b/>
          <w:bCs/>
          <w:color w:val="000000"/>
          <w:sz w:val="24"/>
          <w:szCs w:val="24"/>
          <w:lang w:eastAsia="pt-BR"/>
        </w:rPr>
        <w:t>multa</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a) </w:t>
      </w:r>
      <w:r w:rsidRPr="00BF05FB">
        <w:rPr>
          <w:rFonts w:ascii="Times New Roman" w:eastAsia="Times New Roman" w:hAnsi="Times New Roman" w:cs="Times New Roman"/>
          <w:b/>
          <w:bCs/>
          <w:color w:val="000000"/>
          <w:sz w:val="24"/>
          <w:szCs w:val="24"/>
          <w:lang w:eastAsia="pt-BR"/>
        </w:rPr>
        <w:t xml:space="preserve">de 10 % </w:t>
      </w:r>
      <w:r w:rsidRPr="00BF05FB">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b) </w:t>
      </w:r>
      <w:r w:rsidRPr="00BF05FB">
        <w:rPr>
          <w:rFonts w:ascii="Times New Roman" w:eastAsia="Times New Roman" w:hAnsi="Times New Roman" w:cs="Times New Roman"/>
          <w:b/>
          <w:bCs/>
          <w:color w:val="000000"/>
          <w:sz w:val="24"/>
          <w:szCs w:val="24"/>
          <w:lang w:eastAsia="pt-BR"/>
        </w:rPr>
        <w:t>de 20%</w:t>
      </w:r>
      <w:r w:rsidRPr="00BF05FB">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c) </w:t>
      </w:r>
      <w:r w:rsidRPr="00BF05FB">
        <w:rPr>
          <w:rFonts w:ascii="Times New Roman" w:eastAsia="Times New Roman" w:hAnsi="Times New Roman" w:cs="Times New Roman"/>
          <w:b/>
          <w:bCs/>
          <w:color w:val="000000"/>
          <w:sz w:val="24"/>
          <w:szCs w:val="24"/>
          <w:lang w:eastAsia="pt-BR"/>
        </w:rPr>
        <w:t>de 0,33%</w:t>
      </w:r>
      <w:r w:rsidRPr="00BF05FB">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BF05FB">
        <w:rPr>
          <w:rFonts w:ascii="Times New Roman" w:eastAsia="Times New Roman" w:hAnsi="Times New Roman" w:cs="Times New Roman"/>
          <w:color w:val="000000"/>
          <w:sz w:val="24"/>
          <w:szCs w:val="24"/>
          <w:lang w:eastAsia="pt-BR"/>
        </w:rPr>
        <w:t>da(</w:t>
      </w:r>
      <w:proofErr w:type="gramEnd"/>
      <w:r w:rsidRPr="00BF05FB">
        <w:rPr>
          <w:rFonts w:ascii="Times New Roman" w:eastAsia="Times New Roman" w:hAnsi="Times New Roman" w:cs="Times New Roman"/>
          <w:color w:val="000000"/>
          <w:sz w:val="24"/>
          <w:szCs w:val="24"/>
          <w:lang w:eastAsia="pt-BR"/>
        </w:rPr>
        <w:t>s) obrigação(</w:t>
      </w:r>
      <w:proofErr w:type="spellStart"/>
      <w:r w:rsidRPr="00BF05FB">
        <w:rPr>
          <w:rFonts w:ascii="Times New Roman" w:eastAsia="Times New Roman" w:hAnsi="Times New Roman" w:cs="Times New Roman"/>
          <w:color w:val="000000"/>
          <w:sz w:val="24"/>
          <w:szCs w:val="24"/>
          <w:lang w:eastAsia="pt-BR"/>
        </w:rPr>
        <w:t>ões</w:t>
      </w:r>
      <w:proofErr w:type="spellEnd"/>
      <w:r w:rsidRPr="00BF05FB">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BF05FB">
        <w:rPr>
          <w:rFonts w:ascii="Times New Roman" w:eastAsia="Times New Roman" w:hAnsi="Times New Roman" w:cs="Times New Roman"/>
          <w:color w:val="000000"/>
          <w:sz w:val="24"/>
          <w:szCs w:val="24"/>
          <w:lang w:eastAsia="pt-BR"/>
        </w:rPr>
        <w:t> </w:t>
      </w:r>
      <w:r w:rsidRPr="00BF05FB">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BF05FB">
        <w:rPr>
          <w:rFonts w:ascii="Times New Roman" w:eastAsia="Times New Roman" w:hAnsi="Times New Roman" w:cs="Times New Roman"/>
          <w:b/>
          <w:bCs/>
          <w:color w:val="000000"/>
          <w:sz w:val="24"/>
          <w:szCs w:val="24"/>
          <w:lang w:eastAsia="pt-BR"/>
        </w:rPr>
        <w:t>temporária</w:t>
      </w:r>
      <w:r w:rsidRPr="00BF05FB">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IV - </w:t>
      </w:r>
      <w:r w:rsidRPr="00BF05FB">
        <w:rPr>
          <w:rFonts w:ascii="Times New Roman" w:eastAsia="Times New Roman" w:hAnsi="Times New Roman" w:cs="Times New Roman"/>
          <w:b/>
          <w:bCs/>
          <w:color w:val="000000"/>
          <w:sz w:val="24"/>
          <w:szCs w:val="24"/>
          <w:lang w:eastAsia="pt-BR"/>
        </w:rPr>
        <w:t>declaração de inidoneidade</w:t>
      </w:r>
      <w:r w:rsidRPr="00BF05FB">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BF05FB" w:rsidRDefault="00F41940" w:rsidP="00F41940">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lastRenderedPageBreak/>
        <w:t xml:space="preserve">A licitante declarada inidônea nos termos do inciso IV da presente cláusula, ficará impedida de licitar e de contratar com a Administração Pública, pelo o prazo de até </w:t>
      </w:r>
      <w:proofErr w:type="gramStart"/>
      <w:r w:rsidRPr="00BF05FB">
        <w:rPr>
          <w:rFonts w:ascii="Times New Roman" w:eastAsia="Times New Roman" w:hAnsi="Times New Roman" w:cs="Times New Roman"/>
          <w:b/>
          <w:bCs/>
          <w:color w:val="000000"/>
          <w:sz w:val="24"/>
          <w:szCs w:val="24"/>
          <w:lang w:eastAsia="pt-BR"/>
        </w:rPr>
        <w:t>2</w:t>
      </w:r>
      <w:proofErr w:type="gramEnd"/>
      <w:r w:rsidRPr="00BF05FB">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F41940" w:rsidRPr="00BF05FB" w:rsidRDefault="00F41940" w:rsidP="00F41940">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F41940" w:rsidRPr="00BF05FB" w:rsidRDefault="00F41940" w:rsidP="00F41940">
      <w:pPr>
        <w:widowControl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BF05FB">
        <w:rPr>
          <w:rFonts w:ascii="Times New Roman" w:eastAsia="Times New Roman" w:hAnsi="Times New Roman" w:cs="Times New Roman"/>
          <w:color w:val="000000"/>
          <w:sz w:val="24"/>
          <w:szCs w:val="24"/>
          <w:lang w:eastAsia="pt-BR"/>
        </w:rPr>
        <w:t>admitidas</w:t>
      </w:r>
      <w:proofErr w:type="gramEnd"/>
      <w:r w:rsidRPr="00BF05FB">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BF05FB">
        <w:rPr>
          <w:rFonts w:ascii="Times New Roman" w:eastAsia="Times New Roman" w:hAnsi="Times New Roman" w:cs="Times New Roman"/>
          <w:i/>
          <w:iCs/>
          <w:color w:val="000000"/>
          <w:sz w:val="24"/>
          <w:szCs w:val="24"/>
          <w:lang w:eastAsia="pt-BR"/>
        </w:rPr>
        <w:t>caput</w:t>
      </w:r>
      <w:r w:rsidRPr="00BF05FB">
        <w:rPr>
          <w:rFonts w:ascii="Times New Roman" w:eastAsia="Times New Roman" w:hAnsi="Times New Roman" w:cs="Times New Roman"/>
          <w:color w:val="000000"/>
          <w:sz w:val="24"/>
          <w:szCs w:val="24"/>
          <w:lang w:eastAsia="pt-BR"/>
        </w:rPr>
        <w:t>”, da Lei nº 8.666/93.</w:t>
      </w:r>
    </w:p>
    <w:p w:rsidR="00F41940" w:rsidRPr="00BF05FB" w:rsidRDefault="00F41940" w:rsidP="00F4194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F41940" w:rsidRPr="00BF05FB" w:rsidRDefault="00F41940" w:rsidP="00F4194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w:t>
      </w:r>
      <w:r w:rsidRPr="00BF05FB">
        <w:rPr>
          <w:rFonts w:ascii="Times New Roman" w:eastAsia="Times New Roman" w:hAnsi="Times New Roman" w:cs="Times New Roman"/>
          <w:color w:val="000000"/>
          <w:sz w:val="24"/>
          <w:szCs w:val="24"/>
          <w:lang w:eastAsia="pt-BR"/>
        </w:rPr>
        <w:lastRenderedPageBreak/>
        <w:t>Estados, Distrito Federal ou Municípios, e poderão ser descredenciadas do SICAF, ou outros sistemas de cadastramento de fornecedores, pelo prazo de 05 (cinco) anos, sem prejuízo das multas previstas neste Edital e das demais cominações legais.</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CLÁUSULA NONA – DO CANCELAMENTO DA ATA DE REGISTRO DE PREÇOS</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BF05FB">
        <w:rPr>
          <w:rFonts w:ascii="Times New Roman" w:eastAsia="Times New Roman" w:hAnsi="Times New Roman" w:cs="Times New Roman"/>
          <w:color w:val="000000"/>
          <w:sz w:val="24"/>
          <w:szCs w:val="24"/>
          <w:lang w:eastAsia="pt-BR"/>
        </w:rPr>
        <w:fldChar w:fldCharType="begin"/>
      </w:r>
      <w:r w:rsidRPr="00BF05FB">
        <w:rPr>
          <w:rFonts w:ascii="Times New Roman" w:eastAsia="Times New Roman" w:hAnsi="Times New Roman" w:cs="Times New Roman"/>
          <w:color w:val="000000"/>
          <w:sz w:val="24"/>
          <w:szCs w:val="24"/>
          <w:lang w:eastAsia="pt-BR"/>
        </w:rPr>
        <w:instrText xml:space="preserve"> DOCVARIABLE  NumLicitacao  \* MERGEFORMAT </w:instrText>
      </w:r>
      <w:r w:rsidRPr="00BF05F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99/2019</w:t>
      </w:r>
      <w:r w:rsidRPr="00BF05FB">
        <w:rPr>
          <w:rFonts w:ascii="Times New Roman" w:eastAsia="Times New Roman" w:hAnsi="Times New Roman" w:cs="Times New Roman"/>
          <w:color w:val="000000"/>
          <w:sz w:val="24"/>
          <w:szCs w:val="24"/>
          <w:lang w:eastAsia="pt-BR"/>
        </w:rPr>
        <w:fldChar w:fldCharType="end"/>
      </w:r>
      <w:r w:rsidRPr="00BF05FB">
        <w:rPr>
          <w:rFonts w:ascii="Times New Roman" w:eastAsia="Times New Roman" w:hAnsi="Times New Roman" w:cs="Times New Roman"/>
          <w:color w:val="000000"/>
          <w:sz w:val="24"/>
          <w:szCs w:val="24"/>
          <w:lang w:eastAsia="pt-BR"/>
        </w:rPr>
        <w:t>/</w:t>
      </w:r>
      <w:r w:rsidRPr="00BF05FB">
        <w:rPr>
          <w:rFonts w:ascii="Times New Roman" w:eastAsia="Times New Roman" w:hAnsi="Times New Roman" w:cs="Times New Roman"/>
          <w:color w:val="000000"/>
          <w:sz w:val="24"/>
          <w:szCs w:val="24"/>
          <w:lang w:eastAsia="pt-BR"/>
        </w:rPr>
        <w:fldChar w:fldCharType="begin"/>
      </w:r>
      <w:r w:rsidRPr="00BF05FB">
        <w:rPr>
          <w:rFonts w:ascii="Times New Roman" w:eastAsia="Times New Roman" w:hAnsi="Times New Roman" w:cs="Times New Roman"/>
          <w:color w:val="000000"/>
          <w:sz w:val="24"/>
          <w:szCs w:val="24"/>
          <w:lang w:eastAsia="pt-BR"/>
        </w:rPr>
        <w:instrText xml:space="preserve"> DOCVARIABLE  AnoLicitacao  \* MERGEFORMAT </w:instrText>
      </w:r>
      <w:r w:rsidRPr="00BF05F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BF05FB">
        <w:rPr>
          <w:rFonts w:ascii="Times New Roman" w:eastAsia="Times New Roman" w:hAnsi="Times New Roman" w:cs="Times New Roman"/>
          <w:color w:val="000000"/>
          <w:sz w:val="24"/>
          <w:szCs w:val="24"/>
          <w:lang w:eastAsia="pt-BR"/>
        </w:rPr>
        <w:fldChar w:fldCharType="end"/>
      </w:r>
      <w:r w:rsidRPr="00BF05FB">
        <w:rPr>
          <w:rFonts w:ascii="Times New Roman" w:eastAsia="Times New Roman" w:hAnsi="Times New Roman" w:cs="Times New Roman"/>
          <w:color w:val="000000"/>
          <w:sz w:val="24"/>
          <w:szCs w:val="24"/>
          <w:lang w:eastAsia="pt-BR"/>
        </w:rPr>
        <w:t xml:space="preserve">, independente de sua transcrição. </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41940" w:rsidRPr="00BF05FB" w:rsidRDefault="00F41940" w:rsidP="00F41940">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BF05FB">
        <w:rPr>
          <w:rFonts w:ascii="Times New Roman" w:eastAsia="Times New Roman" w:hAnsi="Times New Roman" w:cs="Times New Roman"/>
          <w:color w:val="000000"/>
          <w:sz w:val="24"/>
          <w:szCs w:val="24"/>
          <w:lang w:eastAsia="pt-BR"/>
        </w:rPr>
        <w:t>sob pena</w:t>
      </w:r>
      <w:proofErr w:type="gramEnd"/>
      <w:r w:rsidRPr="00BF05FB">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F41940" w:rsidRPr="00BF05FB" w:rsidRDefault="00F41940" w:rsidP="00F41940">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F41940" w:rsidRPr="00BF05FB" w:rsidRDefault="00F41940" w:rsidP="00F41940">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CLÁUSULA DÉCIMA PRIMEIRA – DAS DISPOSIÇÕES FINAIS E DO FORO</w:t>
      </w:r>
    </w:p>
    <w:p w:rsidR="00F41940" w:rsidRPr="00BF05FB" w:rsidRDefault="00F41940" w:rsidP="00F4194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F41940" w:rsidRPr="00BF05FB" w:rsidRDefault="00F41940" w:rsidP="00F4194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11.2 - Integram esta Ata, o edital do Pregão Presencial RP </w:t>
      </w:r>
      <w:r w:rsidRPr="00BF05FB">
        <w:rPr>
          <w:rFonts w:ascii="Times New Roman" w:eastAsia="Times New Roman" w:hAnsi="Times New Roman" w:cs="Times New Roman"/>
          <w:b/>
          <w:color w:val="000000"/>
          <w:sz w:val="24"/>
          <w:szCs w:val="24"/>
          <w:lang w:eastAsia="pt-BR"/>
        </w:rPr>
        <w:t xml:space="preserve">nº </w:t>
      </w:r>
      <w:r w:rsidRPr="00BF05FB">
        <w:rPr>
          <w:rFonts w:ascii="Times New Roman" w:eastAsia="Times New Roman" w:hAnsi="Times New Roman" w:cs="Times New Roman"/>
          <w:b/>
          <w:snapToGrid w:val="0"/>
          <w:color w:val="000000"/>
          <w:sz w:val="24"/>
          <w:szCs w:val="24"/>
          <w:lang w:eastAsia="pt-BR"/>
        </w:rPr>
        <w:fldChar w:fldCharType="begin"/>
      </w:r>
      <w:r w:rsidRPr="00BF05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F05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99/2019</w:t>
      </w:r>
      <w:r w:rsidRPr="00BF05FB">
        <w:rPr>
          <w:rFonts w:ascii="Times New Roman" w:eastAsia="Times New Roman" w:hAnsi="Times New Roman" w:cs="Times New Roman"/>
          <w:b/>
          <w:snapToGrid w:val="0"/>
          <w:color w:val="000000"/>
          <w:sz w:val="24"/>
          <w:szCs w:val="24"/>
          <w:lang w:eastAsia="pt-BR"/>
        </w:rPr>
        <w:fldChar w:fldCharType="end"/>
      </w:r>
      <w:r w:rsidRPr="00BF05FB">
        <w:rPr>
          <w:rFonts w:ascii="Times New Roman" w:eastAsia="Times New Roman" w:hAnsi="Times New Roman" w:cs="Times New Roman"/>
          <w:b/>
          <w:snapToGrid w:val="0"/>
          <w:color w:val="000000"/>
          <w:sz w:val="24"/>
          <w:szCs w:val="24"/>
          <w:lang w:eastAsia="pt-BR"/>
        </w:rPr>
        <w:t xml:space="preserve"> </w:t>
      </w:r>
      <w:r w:rsidRPr="00BF05FB">
        <w:rPr>
          <w:rFonts w:ascii="Times New Roman" w:eastAsia="Times New Roman" w:hAnsi="Times New Roman" w:cs="Times New Roman"/>
          <w:color w:val="000000"/>
          <w:sz w:val="24"/>
          <w:szCs w:val="24"/>
          <w:lang w:eastAsia="pt-BR"/>
        </w:rPr>
        <w:t>e a proposta da Detentora da Ata, independente de sua transcrição.</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F41940" w:rsidRPr="00BF05FB" w:rsidRDefault="00F41940" w:rsidP="00F41940">
      <w:pPr>
        <w:spacing w:line="240" w:lineRule="auto"/>
        <w:contextualSpacing/>
        <w:jc w:val="center"/>
        <w:rPr>
          <w:rFonts w:ascii="Times New Roman" w:eastAsia="Times New Roman" w:hAnsi="Times New Roman" w:cs="Times New Roman"/>
          <w:color w:val="000000"/>
          <w:sz w:val="24"/>
          <w:szCs w:val="24"/>
          <w:lang w:eastAsia="pt-BR"/>
        </w:rPr>
      </w:pPr>
    </w:p>
    <w:p w:rsidR="00F41940" w:rsidRPr="00BF05FB" w:rsidRDefault="00F41940" w:rsidP="00F4194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BF05FB">
        <w:rPr>
          <w:rFonts w:ascii="Times New Roman" w:eastAsia="Times New Roman" w:hAnsi="Times New Roman" w:cs="Times New Roman"/>
          <w:color w:val="000000"/>
          <w:sz w:val="24"/>
          <w:szCs w:val="24"/>
          <w:lang w:eastAsia="pt-BR"/>
        </w:rPr>
        <w:t>ata</w:t>
      </w:r>
      <w:proofErr w:type="gramEnd"/>
      <w:r w:rsidRPr="00BF05FB">
        <w:rPr>
          <w:rFonts w:ascii="Times New Roman" w:eastAsia="Times New Roman" w:hAnsi="Times New Roman" w:cs="Times New Roman"/>
          <w:color w:val="000000"/>
          <w:sz w:val="24"/>
          <w:szCs w:val="24"/>
          <w:lang w:eastAsia="pt-BR"/>
        </w:rPr>
        <w:t>.</w:t>
      </w:r>
    </w:p>
    <w:p w:rsidR="00F41940" w:rsidRDefault="00F41940" w:rsidP="00F41940">
      <w:pPr>
        <w:spacing w:line="240" w:lineRule="auto"/>
        <w:contextualSpacing/>
        <w:jc w:val="center"/>
        <w:rPr>
          <w:rFonts w:ascii="Times New Roman" w:eastAsia="Times New Roman" w:hAnsi="Times New Roman" w:cs="Times New Roman"/>
          <w:color w:val="000000"/>
          <w:sz w:val="24"/>
          <w:szCs w:val="24"/>
          <w:lang w:eastAsia="pt-BR"/>
        </w:rPr>
      </w:pPr>
    </w:p>
    <w:p w:rsidR="00DF0992" w:rsidRDefault="00DF0992" w:rsidP="00F41940">
      <w:pPr>
        <w:spacing w:line="240" w:lineRule="auto"/>
        <w:contextualSpacing/>
        <w:jc w:val="center"/>
        <w:rPr>
          <w:rFonts w:ascii="Times New Roman" w:eastAsia="Times New Roman" w:hAnsi="Times New Roman" w:cs="Times New Roman"/>
          <w:color w:val="000000"/>
          <w:sz w:val="24"/>
          <w:szCs w:val="24"/>
          <w:lang w:eastAsia="pt-BR"/>
        </w:rPr>
      </w:pPr>
    </w:p>
    <w:p w:rsidR="00DF0992" w:rsidRDefault="00DF0992" w:rsidP="00F41940">
      <w:pPr>
        <w:spacing w:line="240" w:lineRule="auto"/>
        <w:contextualSpacing/>
        <w:jc w:val="center"/>
        <w:rPr>
          <w:rFonts w:ascii="Times New Roman" w:eastAsia="Times New Roman" w:hAnsi="Times New Roman" w:cs="Times New Roman"/>
          <w:color w:val="000000"/>
          <w:sz w:val="24"/>
          <w:szCs w:val="24"/>
          <w:lang w:eastAsia="pt-BR"/>
        </w:rPr>
      </w:pPr>
    </w:p>
    <w:p w:rsidR="00DF0992" w:rsidRDefault="00DF0992" w:rsidP="00F41940">
      <w:pPr>
        <w:spacing w:line="240" w:lineRule="auto"/>
        <w:contextualSpacing/>
        <w:jc w:val="center"/>
        <w:rPr>
          <w:rFonts w:ascii="Times New Roman" w:eastAsia="Times New Roman" w:hAnsi="Times New Roman" w:cs="Times New Roman"/>
          <w:color w:val="000000"/>
          <w:sz w:val="24"/>
          <w:szCs w:val="24"/>
          <w:lang w:eastAsia="pt-BR"/>
        </w:rPr>
      </w:pPr>
    </w:p>
    <w:p w:rsidR="00DF0992" w:rsidRDefault="00DF0992" w:rsidP="00F41940">
      <w:pPr>
        <w:spacing w:line="240" w:lineRule="auto"/>
        <w:contextualSpacing/>
        <w:jc w:val="center"/>
        <w:rPr>
          <w:rFonts w:ascii="Times New Roman" w:eastAsia="Times New Roman" w:hAnsi="Times New Roman" w:cs="Times New Roman"/>
          <w:color w:val="000000"/>
          <w:sz w:val="24"/>
          <w:szCs w:val="24"/>
          <w:lang w:eastAsia="pt-BR"/>
        </w:rPr>
      </w:pPr>
    </w:p>
    <w:p w:rsidR="00DF0992" w:rsidRDefault="00DF0992" w:rsidP="00F41940">
      <w:pPr>
        <w:spacing w:line="240" w:lineRule="auto"/>
        <w:contextualSpacing/>
        <w:jc w:val="center"/>
        <w:rPr>
          <w:rFonts w:ascii="Times New Roman" w:eastAsia="Times New Roman" w:hAnsi="Times New Roman" w:cs="Times New Roman"/>
          <w:color w:val="000000"/>
          <w:sz w:val="24"/>
          <w:szCs w:val="24"/>
          <w:lang w:eastAsia="pt-BR"/>
        </w:rPr>
      </w:pPr>
    </w:p>
    <w:p w:rsidR="00DF0992" w:rsidRDefault="00DF0992" w:rsidP="00F41940">
      <w:pPr>
        <w:spacing w:line="240" w:lineRule="auto"/>
        <w:contextualSpacing/>
        <w:jc w:val="center"/>
        <w:rPr>
          <w:rFonts w:ascii="Times New Roman" w:eastAsia="Times New Roman" w:hAnsi="Times New Roman" w:cs="Times New Roman"/>
          <w:color w:val="000000"/>
          <w:sz w:val="24"/>
          <w:szCs w:val="24"/>
          <w:lang w:eastAsia="pt-BR"/>
        </w:rPr>
      </w:pPr>
    </w:p>
    <w:p w:rsidR="00DF0992" w:rsidRPr="00BF05FB" w:rsidRDefault="00DF0992" w:rsidP="00F41940">
      <w:pPr>
        <w:spacing w:line="240" w:lineRule="auto"/>
        <w:contextualSpacing/>
        <w:jc w:val="center"/>
        <w:rPr>
          <w:rFonts w:ascii="Times New Roman" w:eastAsia="Times New Roman" w:hAnsi="Times New Roman" w:cs="Times New Roman"/>
          <w:color w:val="000000"/>
          <w:sz w:val="24"/>
          <w:szCs w:val="24"/>
          <w:lang w:eastAsia="pt-BR"/>
        </w:rPr>
      </w:pPr>
    </w:p>
    <w:p w:rsidR="00F41940" w:rsidRPr="00BF05FB" w:rsidRDefault="00F41940" w:rsidP="00F41940">
      <w:pPr>
        <w:spacing w:line="240" w:lineRule="auto"/>
        <w:contextualSpacing/>
        <w:rPr>
          <w:rFonts w:ascii="Times New Roman" w:eastAsia="Times New Roman" w:hAnsi="Times New Roman" w:cs="Times New Roman"/>
          <w:b/>
          <w:bCs/>
          <w:sz w:val="24"/>
          <w:szCs w:val="24"/>
          <w:lang w:eastAsia="pt-BR"/>
        </w:rPr>
      </w:pPr>
      <w:r w:rsidRPr="00BF05FB">
        <w:rPr>
          <w:rFonts w:ascii="Times New Roman" w:eastAsia="Times New Roman" w:hAnsi="Times New Roman" w:cs="Times New Roman"/>
          <w:sz w:val="24"/>
          <w:szCs w:val="24"/>
          <w:lang w:eastAsia="pt-BR"/>
        </w:rPr>
        <w:t xml:space="preserve">Coronel Freitas, SC </w:t>
      </w:r>
      <w:r w:rsidR="00373C77">
        <w:rPr>
          <w:rFonts w:ascii="Times New Roman" w:eastAsia="Times New Roman" w:hAnsi="Times New Roman" w:cs="Times New Roman"/>
          <w:sz w:val="24"/>
          <w:szCs w:val="24"/>
          <w:lang w:eastAsia="pt-BR"/>
        </w:rPr>
        <w:t>17</w:t>
      </w:r>
      <w:r w:rsidRPr="00BF05FB">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dezembro </w:t>
      </w:r>
      <w:r w:rsidRPr="00BF05FB">
        <w:rPr>
          <w:rFonts w:ascii="Times New Roman" w:eastAsia="Times New Roman" w:hAnsi="Times New Roman" w:cs="Times New Roman"/>
          <w:sz w:val="24"/>
          <w:szCs w:val="24"/>
          <w:lang w:eastAsia="pt-BR"/>
        </w:rPr>
        <w:t>de 2019.</w:t>
      </w:r>
    </w:p>
    <w:p w:rsidR="00F41940" w:rsidRDefault="00F41940" w:rsidP="00F41940">
      <w:pPr>
        <w:spacing w:line="240" w:lineRule="auto"/>
        <w:contextualSpacing/>
        <w:jc w:val="center"/>
        <w:rPr>
          <w:rFonts w:ascii="Times New Roman" w:eastAsia="Times New Roman" w:hAnsi="Times New Roman" w:cs="Times New Roman"/>
          <w:b/>
          <w:bCs/>
          <w:color w:val="000000"/>
          <w:sz w:val="24"/>
          <w:szCs w:val="24"/>
          <w:lang w:eastAsia="pt-BR"/>
        </w:rPr>
      </w:pPr>
    </w:p>
    <w:p w:rsidR="00DF0992" w:rsidRDefault="00DF0992" w:rsidP="00F41940">
      <w:pPr>
        <w:spacing w:line="240" w:lineRule="auto"/>
        <w:contextualSpacing/>
        <w:jc w:val="center"/>
        <w:rPr>
          <w:rFonts w:ascii="Times New Roman" w:eastAsia="Times New Roman" w:hAnsi="Times New Roman" w:cs="Times New Roman"/>
          <w:b/>
          <w:bCs/>
          <w:color w:val="000000"/>
          <w:sz w:val="24"/>
          <w:szCs w:val="24"/>
          <w:lang w:eastAsia="pt-BR"/>
        </w:rPr>
      </w:pPr>
    </w:p>
    <w:p w:rsidR="00DF0992" w:rsidRPr="00BF05FB" w:rsidRDefault="00DF0992" w:rsidP="00F41940">
      <w:pPr>
        <w:spacing w:line="240" w:lineRule="auto"/>
        <w:contextualSpacing/>
        <w:jc w:val="center"/>
        <w:rPr>
          <w:rFonts w:ascii="Times New Roman" w:eastAsia="Times New Roman" w:hAnsi="Times New Roman" w:cs="Times New Roman"/>
          <w:b/>
          <w:bCs/>
          <w:color w:val="000000"/>
          <w:sz w:val="24"/>
          <w:szCs w:val="24"/>
          <w:lang w:eastAsia="pt-BR"/>
        </w:rPr>
      </w:pPr>
    </w:p>
    <w:p w:rsidR="00F41940" w:rsidRPr="00BF05FB" w:rsidRDefault="00F41940" w:rsidP="00F4194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41940" w:rsidRPr="00BF05FB" w:rsidRDefault="00F41940" w:rsidP="00F41940">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w:t>
      </w:r>
    </w:p>
    <w:p w:rsidR="00F41940" w:rsidRPr="00F41940" w:rsidRDefault="00F41940" w:rsidP="00F41940">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F41940">
        <w:rPr>
          <w:rFonts w:ascii="Times New Roman" w:eastAsia="Times New Roman" w:hAnsi="Times New Roman" w:cs="Times New Roman"/>
          <w:b/>
          <w:color w:val="000000"/>
          <w:sz w:val="24"/>
          <w:szCs w:val="24"/>
          <w:lang w:eastAsia="pt-BR"/>
        </w:rPr>
        <w:t>PREFEITO MUNICIPAL</w:t>
      </w:r>
    </w:p>
    <w:p w:rsidR="00F41940" w:rsidRDefault="00F41940" w:rsidP="00F4194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CONTRATANTE</w:t>
      </w:r>
    </w:p>
    <w:p w:rsidR="00F41940" w:rsidRDefault="00F41940" w:rsidP="00F4194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F0992" w:rsidRDefault="00DF0992" w:rsidP="00F4194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F41940" w:rsidRDefault="00F41940" w:rsidP="00F4194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F41940" w:rsidRDefault="00F41940" w:rsidP="00F4194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F41940" w:rsidRPr="00BF05FB" w:rsidRDefault="00F41940" w:rsidP="00F41940">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w:t>
      </w:r>
    </w:p>
    <w:p w:rsidR="00F41940" w:rsidRDefault="00F41940" w:rsidP="00F4194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F41940">
        <w:rPr>
          <w:rFonts w:ascii="Times New Roman" w:hAnsi="Times New Roman" w:cs="Times New Roman"/>
          <w:b/>
          <w:sz w:val="24"/>
          <w:szCs w:val="24"/>
        </w:rPr>
        <w:t>POLIMPRESSOS SERVICOS GRAFICOS LTDA - ME</w:t>
      </w:r>
      <w:r w:rsidRPr="00BF05FB">
        <w:rPr>
          <w:rFonts w:ascii="Times New Roman" w:eastAsia="Times New Roman" w:hAnsi="Times New Roman" w:cs="Times New Roman"/>
          <w:b/>
          <w:bCs/>
          <w:color w:val="000000"/>
          <w:sz w:val="24"/>
          <w:szCs w:val="24"/>
          <w:lang w:eastAsia="pt-BR"/>
        </w:rPr>
        <w:t xml:space="preserve"> </w:t>
      </w:r>
    </w:p>
    <w:p w:rsidR="00F41940" w:rsidRPr="00BF05FB" w:rsidRDefault="00F41940" w:rsidP="00F4194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F05FB">
        <w:rPr>
          <w:rFonts w:ascii="Times New Roman" w:eastAsia="Times New Roman" w:hAnsi="Times New Roman" w:cs="Times New Roman"/>
          <w:b/>
          <w:bCs/>
          <w:color w:val="000000"/>
          <w:sz w:val="24"/>
          <w:szCs w:val="24"/>
          <w:lang w:eastAsia="pt-BR"/>
        </w:rPr>
        <w:t>CONTRATADA</w:t>
      </w:r>
    </w:p>
    <w:p w:rsidR="00F41940" w:rsidRPr="00BF05FB" w:rsidRDefault="00F41940" w:rsidP="00F41940">
      <w:pPr>
        <w:widowControl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spacing w:line="240" w:lineRule="auto"/>
        <w:contextualSpacing/>
        <w:jc w:val="center"/>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b/>
          <w:bCs/>
          <w:color w:val="000000"/>
          <w:sz w:val="24"/>
          <w:szCs w:val="24"/>
          <w:lang w:eastAsia="pt-BR"/>
        </w:rPr>
        <w:t>Secretária de Administração</w:t>
      </w:r>
    </w:p>
    <w:p w:rsidR="00F41940" w:rsidRPr="00BF05FB" w:rsidRDefault="00F41940" w:rsidP="00F41940">
      <w:pPr>
        <w:widowControl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Testemunhas:</w:t>
      </w:r>
    </w:p>
    <w:p w:rsidR="00F41940" w:rsidRPr="00BF05FB" w:rsidRDefault="00F41940" w:rsidP="00F41940">
      <w:pPr>
        <w:widowControl w:val="0"/>
        <w:spacing w:line="240" w:lineRule="auto"/>
        <w:contextualSpacing/>
        <w:jc w:val="both"/>
        <w:rPr>
          <w:rFonts w:ascii="Times New Roman" w:eastAsia="Times New Roman" w:hAnsi="Times New Roman" w:cs="Times New Roman"/>
          <w:color w:val="000000"/>
          <w:sz w:val="24"/>
          <w:szCs w:val="24"/>
          <w:lang w:eastAsia="pt-BR"/>
        </w:rPr>
      </w:pPr>
    </w:p>
    <w:p w:rsidR="00F41940" w:rsidRPr="00BF05FB" w:rsidRDefault="00F41940" w:rsidP="00F41940">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BF05FB">
        <w:rPr>
          <w:rFonts w:ascii="Times New Roman" w:eastAsia="Times New Roman" w:hAnsi="Times New Roman" w:cs="Times New Roman"/>
          <w:color w:val="000000"/>
          <w:sz w:val="24"/>
          <w:szCs w:val="24"/>
          <w:lang w:eastAsia="pt-BR"/>
        </w:rPr>
        <w:t>01.</w:t>
      </w:r>
      <w:r w:rsidRPr="00BF05FB">
        <w:rPr>
          <w:rFonts w:ascii="Times New Roman" w:eastAsia="Times New Roman" w:hAnsi="Times New Roman" w:cs="Times New Roman"/>
          <w:color w:val="000000"/>
          <w:sz w:val="24"/>
          <w:szCs w:val="24"/>
          <w:lang w:eastAsia="pt-BR"/>
        </w:rPr>
        <w:tab/>
        <w:t xml:space="preserve">02. </w:t>
      </w:r>
    </w:p>
    <w:p w:rsidR="000D1EE4" w:rsidRDefault="00F41940" w:rsidP="00F41940">
      <w:pPr>
        <w:widowControl w:val="0"/>
        <w:tabs>
          <w:tab w:val="left" w:pos="709"/>
          <w:tab w:val="left" w:pos="4536"/>
          <w:tab w:val="left" w:pos="5245"/>
        </w:tabs>
        <w:spacing w:line="240" w:lineRule="auto"/>
        <w:contextualSpacing/>
        <w:jc w:val="both"/>
      </w:pPr>
      <w:r w:rsidRPr="00BF05FB">
        <w:rPr>
          <w:rFonts w:ascii="Times New Roman" w:eastAsia="Times New Roman" w:hAnsi="Times New Roman" w:cs="Times New Roman"/>
          <w:color w:val="000000"/>
          <w:sz w:val="24"/>
          <w:szCs w:val="24"/>
          <w:lang w:eastAsia="pt-BR"/>
        </w:rPr>
        <w:t>Nome:</w:t>
      </w:r>
      <w:r w:rsidRPr="00BF05FB">
        <w:rPr>
          <w:rFonts w:ascii="Times New Roman" w:eastAsia="Times New Roman" w:hAnsi="Times New Roman" w:cs="Times New Roman"/>
          <w:color w:val="000000"/>
          <w:sz w:val="24"/>
          <w:szCs w:val="24"/>
          <w:lang w:eastAsia="pt-BR"/>
        </w:rPr>
        <w:tab/>
      </w:r>
      <w:r w:rsidRPr="00BF05FB">
        <w:rPr>
          <w:rFonts w:ascii="Times New Roman" w:eastAsia="Times New Roman" w:hAnsi="Times New Roman" w:cs="Times New Roman"/>
          <w:color w:val="000000"/>
          <w:sz w:val="24"/>
          <w:szCs w:val="24"/>
          <w:lang w:eastAsia="pt-BR"/>
        </w:rPr>
        <w:tab/>
        <w:t>Nome:</w:t>
      </w:r>
      <w:r w:rsidRPr="00BF05FB">
        <w:rPr>
          <w:rFonts w:ascii="Times New Roman" w:eastAsia="Times New Roman" w:hAnsi="Times New Roman" w:cs="Times New Roman"/>
          <w:color w:val="000000"/>
          <w:sz w:val="24"/>
          <w:szCs w:val="24"/>
          <w:lang w:eastAsia="pt-BR"/>
        </w:rPr>
        <w:tab/>
      </w:r>
    </w:p>
    <w:sectPr w:rsidR="000D1EE4" w:rsidSect="00F41940">
      <w:headerReference w:type="default" r:id="rId9"/>
      <w:footerReference w:type="default" r:id="rId10"/>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46" w:rsidRDefault="00C84A46" w:rsidP="00373C77">
      <w:pPr>
        <w:spacing w:line="240" w:lineRule="auto"/>
      </w:pPr>
      <w:r>
        <w:separator/>
      </w:r>
    </w:p>
  </w:endnote>
  <w:endnote w:type="continuationSeparator" w:id="0">
    <w:p w:rsidR="00C84A46" w:rsidRDefault="00C84A46" w:rsidP="00373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923463"/>
      <w:docPartObj>
        <w:docPartGallery w:val="Page Numbers (Bottom of Page)"/>
        <w:docPartUnique/>
      </w:docPartObj>
    </w:sdtPr>
    <w:sdtContent>
      <w:p w:rsidR="00C84A46" w:rsidRDefault="00C84A46">
        <w:pPr>
          <w:pStyle w:val="Rodap"/>
          <w:jc w:val="right"/>
        </w:pPr>
        <w:r>
          <w:fldChar w:fldCharType="begin"/>
        </w:r>
        <w:r>
          <w:instrText>PAGE   \* MERGEFORMAT</w:instrText>
        </w:r>
        <w:r>
          <w:fldChar w:fldCharType="separate"/>
        </w:r>
        <w:r w:rsidR="00AE6B8B">
          <w:rPr>
            <w:noProof/>
          </w:rPr>
          <w:t>1</w:t>
        </w:r>
        <w:r>
          <w:fldChar w:fldCharType="end"/>
        </w:r>
      </w:p>
    </w:sdtContent>
  </w:sdt>
  <w:p w:rsidR="00C84A46" w:rsidRDefault="00C84A46">
    <w:pPr>
      <w:pStyle w:val="Rodap"/>
    </w:pPr>
    <w:r w:rsidRPr="00E95CA8">
      <w:rPr>
        <w:noProof/>
      </w:rPr>
      <w:drawing>
        <wp:inline distT="0" distB="0" distL="0" distR="0" wp14:anchorId="56F6E37C" wp14:editId="5881FB50">
          <wp:extent cx="5400040" cy="1296009"/>
          <wp:effectExtent l="1905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600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46" w:rsidRDefault="00C84A46" w:rsidP="00373C77">
      <w:pPr>
        <w:spacing w:line="240" w:lineRule="auto"/>
      </w:pPr>
      <w:r>
        <w:separator/>
      </w:r>
    </w:p>
  </w:footnote>
  <w:footnote w:type="continuationSeparator" w:id="0">
    <w:p w:rsidR="00C84A46" w:rsidRDefault="00C84A46" w:rsidP="00373C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6" w:rsidRDefault="00C84A46">
    <w:pPr>
      <w:pStyle w:val="Cabealho"/>
    </w:pPr>
    <w:r w:rsidRPr="00E95CA8">
      <w:rPr>
        <w:noProof/>
      </w:rPr>
      <w:drawing>
        <wp:inline distT="0" distB="0" distL="0" distR="0" wp14:anchorId="0CFD2B54" wp14:editId="6773F713">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40"/>
    <w:rsid w:val="000D1EE4"/>
    <w:rsid w:val="00373C77"/>
    <w:rsid w:val="00AE6B8B"/>
    <w:rsid w:val="00C84A46"/>
    <w:rsid w:val="00DF0992"/>
    <w:rsid w:val="00F419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4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3C77"/>
    <w:pPr>
      <w:tabs>
        <w:tab w:val="center" w:pos="4252"/>
        <w:tab w:val="right" w:pos="8504"/>
      </w:tabs>
      <w:spacing w:line="240" w:lineRule="auto"/>
    </w:pPr>
  </w:style>
  <w:style w:type="character" w:customStyle="1" w:styleId="CabealhoChar">
    <w:name w:val="Cabeçalho Char"/>
    <w:basedOn w:val="Fontepargpadro"/>
    <w:link w:val="Cabealho"/>
    <w:uiPriority w:val="99"/>
    <w:rsid w:val="00373C77"/>
    <w:rPr>
      <w:rFonts w:ascii="Calibri" w:eastAsia="Calibri" w:hAnsi="Calibri" w:cs="Calibri"/>
    </w:rPr>
  </w:style>
  <w:style w:type="paragraph" w:styleId="Rodap">
    <w:name w:val="footer"/>
    <w:basedOn w:val="Normal"/>
    <w:link w:val="RodapChar"/>
    <w:uiPriority w:val="99"/>
    <w:unhideWhenUsed/>
    <w:rsid w:val="00373C77"/>
    <w:pPr>
      <w:tabs>
        <w:tab w:val="center" w:pos="4252"/>
        <w:tab w:val="right" w:pos="8504"/>
      </w:tabs>
      <w:spacing w:line="240" w:lineRule="auto"/>
    </w:pPr>
  </w:style>
  <w:style w:type="character" w:customStyle="1" w:styleId="RodapChar">
    <w:name w:val="Rodapé Char"/>
    <w:basedOn w:val="Fontepargpadro"/>
    <w:link w:val="Rodap"/>
    <w:uiPriority w:val="99"/>
    <w:rsid w:val="00373C77"/>
    <w:rPr>
      <w:rFonts w:ascii="Calibri" w:eastAsia="Calibri" w:hAnsi="Calibri" w:cs="Calibri"/>
    </w:rPr>
  </w:style>
  <w:style w:type="paragraph" w:styleId="Textodebalo">
    <w:name w:val="Balloon Text"/>
    <w:basedOn w:val="Normal"/>
    <w:link w:val="TextodebaloChar"/>
    <w:uiPriority w:val="99"/>
    <w:semiHidden/>
    <w:unhideWhenUsed/>
    <w:rsid w:val="00373C7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3C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4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3C77"/>
    <w:pPr>
      <w:tabs>
        <w:tab w:val="center" w:pos="4252"/>
        <w:tab w:val="right" w:pos="8504"/>
      </w:tabs>
      <w:spacing w:line="240" w:lineRule="auto"/>
    </w:pPr>
  </w:style>
  <w:style w:type="character" w:customStyle="1" w:styleId="CabealhoChar">
    <w:name w:val="Cabeçalho Char"/>
    <w:basedOn w:val="Fontepargpadro"/>
    <w:link w:val="Cabealho"/>
    <w:uiPriority w:val="99"/>
    <w:rsid w:val="00373C77"/>
    <w:rPr>
      <w:rFonts w:ascii="Calibri" w:eastAsia="Calibri" w:hAnsi="Calibri" w:cs="Calibri"/>
    </w:rPr>
  </w:style>
  <w:style w:type="paragraph" w:styleId="Rodap">
    <w:name w:val="footer"/>
    <w:basedOn w:val="Normal"/>
    <w:link w:val="RodapChar"/>
    <w:uiPriority w:val="99"/>
    <w:unhideWhenUsed/>
    <w:rsid w:val="00373C77"/>
    <w:pPr>
      <w:tabs>
        <w:tab w:val="center" w:pos="4252"/>
        <w:tab w:val="right" w:pos="8504"/>
      </w:tabs>
      <w:spacing w:line="240" w:lineRule="auto"/>
    </w:pPr>
  </w:style>
  <w:style w:type="character" w:customStyle="1" w:styleId="RodapChar">
    <w:name w:val="Rodapé Char"/>
    <w:basedOn w:val="Fontepargpadro"/>
    <w:link w:val="Rodap"/>
    <w:uiPriority w:val="99"/>
    <w:rsid w:val="00373C77"/>
    <w:rPr>
      <w:rFonts w:ascii="Calibri" w:eastAsia="Calibri" w:hAnsi="Calibri" w:cs="Calibri"/>
    </w:rPr>
  </w:style>
  <w:style w:type="paragraph" w:styleId="Textodebalo">
    <w:name w:val="Balloon Text"/>
    <w:basedOn w:val="Normal"/>
    <w:link w:val="TextodebaloChar"/>
    <w:uiPriority w:val="99"/>
    <w:semiHidden/>
    <w:unhideWhenUsed/>
    <w:rsid w:val="00373C7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3C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975E-8E1F-439F-9846-B7C82E6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8</Pages>
  <Words>2546</Words>
  <Characters>13754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2019-12-17T13:38:00Z</cp:lastPrinted>
  <dcterms:created xsi:type="dcterms:W3CDTF">2019-12-16T16:29:00Z</dcterms:created>
  <dcterms:modified xsi:type="dcterms:W3CDTF">2019-12-17T13:45:00Z</dcterms:modified>
</cp:coreProperties>
</file>