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ATA DE REGISTRO DE PREÇOS Nº 04./2013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08/2013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21/2013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vinte e dois </w:t>
      </w:r>
      <w:proofErr w:type="gramStart"/>
      <w:r>
        <w:rPr>
          <w:shadow/>
          <w:color w:val="000000"/>
          <w:szCs w:val="24"/>
        </w:rPr>
        <w:t xml:space="preserve">dias </w:t>
      </w:r>
      <w:proofErr w:type="spellStart"/>
      <w:r>
        <w:rPr>
          <w:shadow/>
          <w:color w:val="000000"/>
          <w:szCs w:val="24"/>
        </w:rPr>
        <w:t>dias</w:t>
      </w:r>
      <w:proofErr w:type="spellEnd"/>
      <w:proofErr w:type="gramEnd"/>
      <w:r>
        <w:rPr>
          <w:shadow/>
          <w:color w:val="000000"/>
          <w:szCs w:val="24"/>
        </w:rPr>
        <w:t xml:space="preserve"> do mês de outubro de 2013,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08/2013</w:t>
      </w:r>
      <w:r>
        <w:rPr>
          <w:shadow/>
          <w:color w:val="000000"/>
          <w:szCs w:val="24"/>
        </w:rPr>
        <w:t xml:space="preserve"> por deliberação do Pregoeiro, homologada pela autoridade competente 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>
        <w:rPr>
          <w:b/>
          <w:shadow/>
          <w:color w:val="000000"/>
          <w:szCs w:val="24"/>
        </w:rPr>
        <w:t>OXIGÊNIO MEDICINAL</w:t>
      </w:r>
      <w:r>
        <w:rPr>
          <w:shadow/>
          <w:color w:val="000000"/>
          <w:szCs w:val="24"/>
        </w:rPr>
        <w:t xml:space="preserve">, oferecidos pela Empresa AIR LIQUIDE DO BRASIL LTDA., inscrita no CNPJ sob o nº 00.331.788/0050-05, estabelecida na </w:t>
      </w:r>
      <w:proofErr w:type="spellStart"/>
      <w:r>
        <w:rPr>
          <w:shadow/>
          <w:color w:val="000000"/>
          <w:szCs w:val="24"/>
        </w:rPr>
        <w:t>Av.Leopoldo</w:t>
      </w:r>
      <w:proofErr w:type="spellEnd"/>
      <w:r>
        <w:rPr>
          <w:shadow/>
          <w:color w:val="000000"/>
          <w:szCs w:val="24"/>
        </w:rPr>
        <w:t xml:space="preserve"> </w:t>
      </w:r>
      <w:proofErr w:type="spellStart"/>
      <w:r>
        <w:rPr>
          <w:shadow/>
          <w:color w:val="000000"/>
          <w:szCs w:val="24"/>
        </w:rPr>
        <w:t>Sander</w:t>
      </w:r>
      <w:proofErr w:type="spellEnd"/>
      <w:r>
        <w:rPr>
          <w:shadow/>
          <w:color w:val="000000"/>
          <w:szCs w:val="24"/>
        </w:rPr>
        <w:t xml:space="preserve">, 4153-D Lote 7 Quadra 1709, cidade de Chapecó, estado SC, representada neste ato pelo Sr. Ivan </w:t>
      </w:r>
      <w:proofErr w:type="spellStart"/>
      <w:r>
        <w:rPr>
          <w:shadow/>
          <w:color w:val="000000"/>
          <w:szCs w:val="24"/>
        </w:rPr>
        <w:t>Sanchet</w:t>
      </w:r>
      <w:proofErr w:type="spellEnd"/>
      <w:r>
        <w:rPr>
          <w:shadow/>
          <w:color w:val="000000"/>
          <w:szCs w:val="24"/>
        </w:rPr>
        <w:t>, portador da Cédula de Identidade RG nº 6037836456 e CPF nº550.241.060-91, cuja proposta foi classificada em 1º lugar para os itens do objeto desta Ata e no certame acima numerado, consoante as seguintes cláusulas e condições: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>
        <w:rPr>
          <w:b/>
          <w:shadow/>
          <w:color w:val="000000"/>
          <w:szCs w:val="24"/>
        </w:rPr>
        <w:t>OXIGÊNIO MEDICINAL</w:t>
      </w:r>
      <w:r>
        <w:rPr>
          <w:shadow/>
          <w:color w:val="000000"/>
          <w:szCs w:val="24"/>
        </w:rPr>
        <w:t>, pelo período de 12 (doze) meses, para atender as necessidades da Prefeitura Municipal,</w:t>
      </w:r>
      <w:proofErr w:type="gramStart"/>
      <w:r>
        <w:rPr>
          <w:shadow/>
          <w:color w:val="000000"/>
          <w:szCs w:val="24"/>
        </w:rPr>
        <w:t xml:space="preserve">   </w:t>
      </w:r>
      <w:proofErr w:type="gramEnd"/>
      <w:r>
        <w:rPr>
          <w:shadow/>
          <w:color w:val="000000"/>
          <w:szCs w:val="24"/>
        </w:rPr>
        <w:t>ou até que se esgote o total máximo estimado, sendo o que ocorrer primeiro, conforme lotes em anexo: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tbl>
      <w:tblPr>
        <w:tblW w:w="9645" w:type="dxa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512DFA" w:rsidTr="00512DFA">
        <w:trPr>
          <w:trHeight w:val="498"/>
        </w:trPr>
        <w:tc>
          <w:tcPr>
            <w:tcW w:w="655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divId w:val="998579709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proofErr w:type="gramEnd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512DFA" w:rsidTr="00512DFA">
        <w:tc>
          <w:tcPr>
            <w:tcW w:w="655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1432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6000 </w:t>
            </w:r>
            <w:proofErr w:type="spellStart"/>
            <w:r>
              <w:rPr>
                <w:shadow/>
                <w:color w:val="000000"/>
                <w:szCs w:val="24"/>
              </w:rPr>
              <w:t>m³</w:t>
            </w:r>
            <w:proofErr w:type="spellEnd"/>
          </w:p>
        </w:tc>
        <w:tc>
          <w:tcPr>
            <w:tcW w:w="5218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Oxigênio Medicinal </w:t>
            </w:r>
            <w:proofErr w:type="spellStart"/>
            <w:r>
              <w:rPr>
                <w:shadow/>
                <w:color w:val="000000"/>
                <w:szCs w:val="24"/>
              </w:rPr>
              <w:t>Cil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gramStart"/>
            <w:r>
              <w:rPr>
                <w:shadow/>
                <w:color w:val="000000"/>
                <w:szCs w:val="24"/>
              </w:rPr>
              <w:t>6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m³</w:t>
            </w:r>
            <w:proofErr w:type="spellEnd"/>
          </w:p>
        </w:tc>
        <w:tc>
          <w:tcPr>
            <w:tcW w:w="1080" w:type="dxa"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512DFA" w:rsidTr="00512DFA">
        <w:tc>
          <w:tcPr>
            <w:tcW w:w="655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1432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120 </w:t>
            </w:r>
            <w:proofErr w:type="spellStart"/>
            <w:r>
              <w:rPr>
                <w:shadow/>
                <w:color w:val="000000"/>
                <w:szCs w:val="24"/>
              </w:rPr>
              <w:t>m³</w:t>
            </w:r>
            <w:proofErr w:type="spellEnd"/>
          </w:p>
        </w:tc>
        <w:tc>
          <w:tcPr>
            <w:tcW w:w="5218" w:type="dxa"/>
            <w:hideMark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Oxigênio medicinal </w:t>
            </w:r>
            <w:proofErr w:type="spellStart"/>
            <w:r>
              <w:rPr>
                <w:shadow/>
                <w:color w:val="000000"/>
                <w:szCs w:val="24"/>
              </w:rPr>
              <w:t>Cil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  <w:proofErr w:type="gramStart"/>
            <w:r>
              <w:rPr>
                <w:shadow/>
                <w:color w:val="000000"/>
                <w:szCs w:val="24"/>
              </w:rPr>
              <w:t>1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m³</w:t>
            </w:r>
            <w:proofErr w:type="spellEnd"/>
          </w:p>
        </w:tc>
        <w:tc>
          <w:tcPr>
            <w:tcW w:w="1080" w:type="dxa"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512DFA" w:rsidRDefault="00512DFA" w:rsidP="00512D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left="-709" w:right="-710" w:firstLine="426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shadow/>
          <w:color w:val="000000"/>
          <w:szCs w:val="24"/>
        </w:rPr>
      </w:pPr>
    </w:p>
    <w:p w:rsidR="00512DFA" w:rsidRDefault="00512DFA" w:rsidP="00512DFA">
      <w:pPr>
        <w:spacing w:line="360" w:lineRule="auto"/>
        <w:ind w:left="-709" w:right="-710" w:firstLine="426"/>
        <w:jc w:val="both"/>
        <w:rPr>
          <w:snapToGrid w:val="0"/>
        </w:rPr>
      </w:pPr>
      <w:r>
        <w:rPr>
          <w:snapToGrid w:val="0"/>
        </w:rPr>
        <w:t>1.2. Os preços, os fornecedores, as quantidades, e a classificação, registrados na presente Ata, encontram-se indicados no quadro abaixo: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4"/>
        <w:gridCol w:w="676"/>
        <w:gridCol w:w="441"/>
        <w:gridCol w:w="2694"/>
        <w:gridCol w:w="3543"/>
        <w:gridCol w:w="1276"/>
        <w:gridCol w:w="851"/>
      </w:tblGrid>
      <w:tr w:rsidR="00512DFA" w:rsidTr="00512DFA">
        <w:trPr>
          <w:trHeight w:val="262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2DFA" w:rsidRDefault="00512DFA" w:rsidP="00512DFA">
            <w:pPr>
              <w:autoSpaceDE w:val="0"/>
              <w:autoSpaceDN w:val="0"/>
              <w:adjustRightInd w:val="0"/>
              <w:spacing w:line="360" w:lineRule="auto"/>
              <w:ind w:left="-709" w:right="-710" w:firstLine="426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2DFA" w:rsidRDefault="00512DFA" w:rsidP="00512DFA">
            <w:pPr>
              <w:autoSpaceDE w:val="0"/>
              <w:autoSpaceDN w:val="0"/>
              <w:adjustRightInd w:val="0"/>
              <w:spacing w:line="360" w:lineRule="auto"/>
              <w:ind w:left="-709" w:right="-710" w:firstLine="426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2DFA" w:rsidRDefault="00512DFA" w:rsidP="00512DFA">
            <w:pPr>
              <w:autoSpaceDE w:val="0"/>
              <w:autoSpaceDN w:val="0"/>
              <w:adjustRightInd w:val="0"/>
              <w:spacing w:line="360" w:lineRule="auto"/>
              <w:ind w:left="-709" w:right="-710" w:firstLine="426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UNI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2DFA" w:rsidRDefault="00512DFA" w:rsidP="00512DFA">
            <w:pPr>
              <w:autoSpaceDE w:val="0"/>
              <w:autoSpaceDN w:val="0"/>
              <w:adjustRightInd w:val="0"/>
              <w:spacing w:line="360" w:lineRule="auto"/>
              <w:ind w:left="-709" w:right="-710" w:firstLine="426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2DFA" w:rsidRDefault="00512DFA" w:rsidP="00512DFA">
            <w:pPr>
              <w:autoSpaceDE w:val="0"/>
              <w:autoSpaceDN w:val="0"/>
              <w:adjustRightInd w:val="0"/>
              <w:spacing w:line="360" w:lineRule="auto"/>
              <w:ind w:left="-709" w:right="-710" w:firstLine="426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2DFA" w:rsidRDefault="00512DFA" w:rsidP="00512DFA">
            <w:pPr>
              <w:autoSpaceDE w:val="0"/>
              <w:autoSpaceDN w:val="0"/>
              <w:adjustRightInd w:val="0"/>
              <w:spacing w:line="360" w:lineRule="auto"/>
              <w:ind w:left="-709" w:right="-710" w:firstLine="426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VALOR UN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2DFA" w:rsidRDefault="00512DFA" w:rsidP="00512DFA">
            <w:pPr>
              <w:autoSpaceDE w:val="0"/>
              <w:autoSpaceDN w:val="0"/>
              <w:adjustRightInd w:val="0"/>
              <w:spacing w:line="360" w:lineRule="auto"/>
              <w:ind w:left="-709" w:right="-710" w:firstLine="426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CLASSIF</w:t>
            </w:r>
          </w:p>
        </w:tc>
      </w:tr>
      <w:tr w:rsidR="00512DFA" w:rsidTr="00512DFA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A" w:rsidRDefault="00512DFA" w:rsidP="00512DFA">
            <w:pPr>
              <w:suppressAutoHyphens/>
              <w:spacing w:line="360" w:lineRule="auto"/>
              <w:ind w:left="-709" w:right="-710" w:firstLine="426"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1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A" w:rsidRDefault="00512DFA" w:rsidP="00512DFA">
            <w:pPr>
              <w:ind w:left="-709" w:right="-710" w:firstLine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6000 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A" w:rsidRDefault="00512DFA" w:rsidP="00512DFA">
            <w:pPr>
              <w:suppressAutoHyphens/>
              <w:spacing w:line="360" w:lineRule="auto"/>
              <w:ind w:left="-709" w:right="-710" w:firstLine="426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M³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A" w:rsidRDefault="00512DFA" w:rsidP="00512DFA">
            <w:pPr>
              <w:ind w:left="-709" w:right="-710" w:firstLine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Oxigênio </w:t>
            </w:r>
            <w:proofErr w:type="spellStart"/>
            <w:r>
              <w:rPr>
                <w:sz w:val="20"/>
              </w:rPr>
              <w:t>Medicial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m³</w:t>
            </w:r>
            <w:proofErr w:type="spellEnd"/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A" w:rsidRDefault="00512DFA" w:rsidP="00512DFA">
            <w:pPr>
              <w:ind w:left="-709" w:right="-710" w:firstLine="426"/>
              <w:jc w:val="both"/>
              <w:rPr>
                <w:sz w:val="20"/>
              </w:rPr>
            </w:pPr>
            <w:r>
              <w:rPr>
                <w:sz w:val="20"/>
              </w:rPr>
              <w:t>AIR LIQUIDE DO BRASIL LTDA.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A" w:rsidRDefault="00512DFA" w:rsidP="00512DFA">
            <w:pPr>
              <w:ind w:left="-709" w:right="-710" w:firstLine="426"/>
              <w:jc w:val="both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A" w:rsidRDefault="00512DFA" w:rsidP="00512DFA">
            <w:pPr>
              <w:ind w:left="-709" w:right="-710" w:firstLine="426"/>
              <w:jc w:val="both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  <w:tr w:rsidR="00512DFA" w:rsidTr="00512DFA">
        <w:trPr>
          <w:trHeight w:val="262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A" w:rsidRDefault="00512DFA" w:rsidP="00512DFA">
            <w:pPr>
              <w:suppressAutoHyphens/>
              <w:spacing w:line="360" w:lineRule="auto"/>
              <w:ind w:left="-709" w:right="-710" w:firstLine="426"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2</w:t>
            </w:r>
            <w:proofErr w:type="gramEnd"/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A" w:rsidRDefault="00512DFA" w:rsidP="00512DFA">
            <w:pPr>
              <w:ind w:left="-709" w:right="-710" w:firstLine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120 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A" w:rsidRDefault="00512DFA" w:rsidP="00512DFA">
            <w:pPr>
              <w:suppressAutoHyphens/>
              <w:spacing w:line="360" w:lineRule="auto"/>
              <w:ind w:left="-709" w:right="-710" w:firstLine="426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M³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A" w:rsidRDefault="00512DFA" w:rsidP="00512DFA">
            <w:pPr>
              <w:ind w:left="-709" w:right="-710" w:firstLine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Oxigênio Medicinal </w:t>
            </w:r>
            <w:proofErr w:type="spellStart"/>
            <w:r>
              <w:rPr>
                <w:sz w:val="20"/>
              </w:rPr>
              <w:t>Cil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m³</w:t>
            </w:r>
            <w:proofErr w:type="spellEnd"/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A" w:rsidRDefault="00512DFA" w:rsidP="00512DFA">
            <w:pPr>
              <w:ind w:left="-709" w:right="-710" w:firstLine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AIR LIQUIDE DO BRASIL LTDA.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A" w:rsidRDefault="00512DFA" w:rsidP="00512DFA">
            <w:pPr>
              <w:ind w:left="-709" w:right="-710" w:firstLine="426"/>
              <w:jc w:val="both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A" w:rsidRDefault="00512DFA" w:rsidP="00512DFA">
            <w:pPr>
              <w:ind w:left="-709" w:right="-710" w:firstLine="426"/>
              <w:jc w:val="both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</w:tr>
    </w:tbl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 xml:space="preserve">), </w:t>
      </w:r>
      <w:proofErr w:type="gramStart"/>
      <w:r>
        <w:rPr>
          <w:shadow/>
          <w:color w:val="000000"/>
          <w:szCs w:val="24"/>
        </w:rPr>
        <w:t>transporte</w:t>
      </w:r>
      <w:proofErr w:type="gramEnd"/>
      <w:r>
        <w:rPr>
          <w:shadow/>
          <w:color w:val="000000"/>
          <w:szCs w:val="24"/>
        </w:rPr>
        <w:t xml:space="preserve"> de materiais, embalagens, mão-de-obra e qualquer despesa, acessória e/ou necessária, não especificada nesta Ata e no Edital.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3.1.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 de Registro de Preços terá validade de 12 (doze) meses a partir da sua assinatura, ou até que se esgote o valor total, sendo o que ocorrer primeiro.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</w:t>
      </w:r>
      <w:proofErr w:type="gramStart"/>
      <w:r>
        <w:rPr>
          <w:shadow/>
          <w:color w:val="000000"/>
          <w:szCs w:val="24"/>
        </w:rPr>
        <w:t>, passará</w:t>
      </w:r>
      <w:proofErr w:type="gramEnd"/>
      <w:r>
        <w:rPr>
          <w:shadow/>
          <w:color w:val="000000"/>
          <w:szCs w:val="24"/>
        </w:rPr>
        <w:t xml:space="preserve"> a ser denominada detentora da Ata de Registro de preços, após a assinatura desta;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2013/2014.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07.00 – Fundo</w:t>
      </w:r>
      <w:proofErr w:type="gramEnd"/>
      <w:r>
        <w:rPr>
          <w:shadow/>
          <w:color w:val="000000"/>
          <w:szCs w:val="24"/>
        </w:rPr>
        <w:t xml:space="preserve"> municipal de Saúde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01 – departamento de Saúde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2.055 – Manutenção</w:t>
      </w:r>
      <w:proofErr w:type="gramEnd"/>
      <w:r>
        <w:rPr>
          <w:shadow/>
          <w:color w:val="000000"/>
          <w:szCs w:val="24"/>
        </w:rPr>
        <w:t xml:space="preserve"> do Fundo Municipal de Saúde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3.3.90.00.00. 01.02 – Recursos Próprios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ab/>
      </w:r>
      <w:r>
        <w:rPr>
          <w:shadow/>
          <w:color w:val="000000"/>
          <w:szCs w:val="24"/>
        </w:rPr>
        <w:tab/>
        <w:t xml:space="preserve">3.3.90.00.00. </w:t>
      </w:r>
      <w:proofErr w:type="gramStart"/>
      <w:r>
        <w:rPr>
          <w:shadow/>
          <w:color w:val="000000"/>
          <w:szCs w:val="24"/>
        </w:rPr>
        <w:t>01.64 – Atenção</w:t>
      </w:r>
      <w:proofErr w:type="gramEnd"/>
      <w:r>
        <w:rPr>
          <w:shadow/>
          <w:color w:val="000000"/>
          <w:szCs w:val="24"/>
        </w:rPr>
        <w:t xml:space="preserve"> Básica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 xml:space="preserve">3.3.90.00.00. </w:t>
      </w:r>
      <w:proofErr w:type="gramStart"/>
      <w:r>
        <w:rPr>
          <w:shadow/>
          <w:color w:val="000000"/>
          <w:szCs w:val="24"/>
        </w:rPr>
        <w:t>01.65 – Atenção</w:t>
      </w:r>
      <w:proofErr w:type="gramEnd"/>
      <w:r>
        <w:rPr>
          <w:shadow/>
          <w:color w:val="000000"/>
          <w:szCs w:val="24"/>
        </w:rPr>
        <w:t xml:space="preserve"> Médica Alta Compl.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 xml:space="preserve">3.3.90.00.00. </w:t>
      </w:r>
      <w:proofErr w:type="gramStart"/>
      <w:r>
        <w:rPr>
          <w:shadow/>
          <w:color w:val="000000"/>
          <w:szCs w:val="24"/>
        </w:rPr>
        <w:t>01.67 – Farmácia</w:t>
      </w:r>
      <w:proofErr w:type="gramEnd"/>
      <w:r>
        <w:rPr>
          <w:shadow/>
          <w:color w:val="000000"/>
          <w:szCs w:val="24"/>
        </w:rPr>
        <w:t xml:space="preserve"> Básica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OBS: </w:t>
      </w:r>
      <w:proofErr w:type="gramStart"/>
      <w:r>
        <w:rPr>
          <w:b/>
          <w:bCs/>
          <w:shadow/>
          <w:color w:val="000000"/>
          <w:szCs w:val="24"/>
        </w:rPr>
        <w:t>As Dotações supra</w:t>
      </w:r>
      <w:proofErr w:type="gramEnd"/>
      <w:r>
        <w:rPr>
          <w:b/>
          <w:bCs/>
          <w:shadow/>
          <w:color w:val="000000"/>
          <w:szCs w:val="24"/>
        </w:rPr>
        <w:t xml:space="preserve"> epigrafadas fazem parte do Orçamento – Programa do Município de Coronel Freitas para o Exercício Financeiro de 2013/2014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</w:t>
      </w:r>
      <w:proofErr w:type="gramStart"/>
      <w:r>
        <w:rPr>
          <w:shadow/>
          <w:color w:val="000000"/>
          <w:szCs w:val="24"/>
        </w:rPr>
        <w:t>30 (trinta) dias após o recebimento definitivo da Nota Fiscal / Fatura</w:t>
      </w:r>
      <w:proofErr w:type="gramEnd"/>
      <w:r>
        <w:rPr>
          <w:shadow/>
          <w:color w:val="000000"/>
          <w:szCs w:val="24"/>
        </w:rPr>
        <w:t xml:space="preserve"> contendo o número do Empenho a que se refere e o termo de recebimento, ao Setor de Compras.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 </w:t>
      </w:r>
      <w:proofErr w:type="gramStart"/>
      <w:r>
        <w:rPr>
          <w:shadow/>
          <w:color w:val="000000"/>
          <w:szCs w:val="24"/>
        </w:rPr>
        <w:t>Todas as ocorrências que vierem a prejudicar o andamento da presente Ata</w:t>
      </w:r>
      <w:proofErr w:type="gramEnd"/>
      <w:r>
        <w:rPr>
          <w:shadow/>
          <w:color w:val="000000"/>
          <w:szCs w:val="24"/>
        </w:rPr>
        <w:t>, deverão ser comunicadas imediatamente e por escrito, à Secretaria de Administração e Planejamento que procederá a abertura de processo competente.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</w:t>
      </w:r>
      <w:proofErr w:type="gramStart"/>
      <w:r>
        <w:rPr>
          <w:shadow/>
          <w:color w:val="000000"/>
          <w:szCs w:val="24"/>
        </w:rPr>
        <w:t>às</w:t>
      </w:r>
      <w:proofErr w:type="gramEnd"/>
      <w:r>
        <w:rPr>
          <w:shadow/>
          <w:color w:val="000000"/>
          <w:szCs w:val="24"/>
        </w:rPr>
        <w:t xml:space="preserve"> faltosas as penalidades descritas no item 10.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por correio eletrônico 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</w:t>
      </w:r>
      <w:proofErr w:type="gramStart"/>
      <w:r>
        <w:rPr>
          <w:shadow/>
          <w:color w:val="000000"/>
          <w:szCs w:val="24"/>
        </w:rPr>
        <w:t>, implica</w:t>
      </w:r>
      <w:proofErr w:type="gramEnd"/>
      <w:r>
        <w:rPr>
          <w:shadow/>
          <w:color w:val="000000"/>
          <w:szCs w:val="24"/>
        </w:rPr>
        <w:t xml:space="preserve"> no pagamento de multa de 1% (um por cento) por dia de atraso, limitada a 10% (dez por cento), calculada sobre o valor da parcela </w:t>
      </w:r>
      <w:r>
        <w:rPr>
          <w:shadow/>
          <w:color w:val="000000"/>
          <w:szCs w:val="24"/>
        </w:rPr>
        <w:lastRenderedPageBreak/>
        <w:t>em atraso ou da nota de empenho, isentando em conseqüência a PREFEITURA de quaisquer acréscimos, sob qualquer título, relativos ao período em atraso.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</w:t>
      </w:r>
      <w:proofErr w:type="gramStart"/>
      <w:r>
        <w:rPr>
          <w:shadow/>
          <w:color w:val="000000"/>
          <w:szCs w:val="24"/>
        </w:rPr>
        <w:t>, pagará</w:t>
      </w:r>
      <w:proofErr w:type="gramEnd"/>
      <w:r>
        <w:rPr>
          <w:shadow/>
          <w:color w:val="000000"/>
          <w:szCs w:val="24"/>
        </w:rPr>
        <w:t xml:space="preserve"> a PREFEITURA à detentora multa correspondente a 1% (um por cento) por dia de atraso, limitada a 10% (dez por cento) do valor da parcela em atraso.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20% (vinte por cento), calculada sobre o valor total do contrato e/ou da nota de empenho.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</w:t>
      </w:r>
      <w:proofErr w:type="gramStart"/>
      <w:r>
        <w:rPr>
          <w:b/>
          <w:bCs/>
          <w:shadow/>
          <w:color w:val="000000"/>
          <w:szCs w:val="24"/>
        </w:rPr>
        <w:t>5</w:t>
      </w:r>
      <w:proofErr w:type="gramEnd"/>
      <w:r>
        <w:rPr>
          <w:b/>
          <w:bCs/>
          <w:shadow/>
          <w:color w:val="000000"/>
          <w:szCs w:val="24"/>
        </w:rPr>
        <w:t xml:space="preserve"> (cinco) anos”.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a detentora não retirar a nota de empenho ou instrumento equivalente no prazo estabelecido, sem justificativa aceitável;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bCs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VI - por razões de interesse </w:t>
      </w:r>
      <w:proofErr w:type="gramStart"/>
      <w:r>
        <w:rPr>
          <w:shadow/>
          <w:color w:val="000000"/>
          <w:szCs w:val="24"/>
        </w:rPr>
        <w:t>público, devidamente fundamentadas</w:t>
      </w:r>
      <w:proofErr w:type="gramEnd"/>
      <w:r>
        <w:rPr>
          <w:shadow/>
          <w:color w:val="000000"/>
          <w:szCs w:val="24"/>
        </w:rPr>
        <w:t>;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dos Municípios de Santa Catarina juntando-se o comprovante ao expediente que deu origem ao registro.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no Diário Oficial dos Municípios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</w:t>
      </w:r>
      <w:proofErr w:type="gramStart"/>
      <w:r>
        <w:rPr>
          <w:shadow/>
          <w:color w:val="000000"/>
          <w:szCs w:val="24"/>
        </w:rPr>
        <w:t>as</w:t>
      </w:r>
      <w:proofErr w:type="gramEnd"/>
      <w:r>
        <w:rPr>
          <w:shadow/>
          <w:color w:val="000000"/>
          <w:szCs w:val="24"/>
        </w:rPr>
        <w:t xml:space="preserve"> devidas justificativas.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II - Cópia autenticada da(s) Nota(s) </w:t>
      </w:r>
      <w:proofErr w:type="gramStart"/>
      <w:r>
        <w:rPr>
          <w:shadow/>
          <w:color w:val="000000"/>
          <w:szCs w:val="24"/>
        </w:rPr>
        <w:t>Fiscal(</w:t>
      </w:r>
      <w:proofErr w:type="gramEnd"/>
      <w:r>
        <w:rPr>
          <w:shadow/>
          <w:color w:val="000000"/>
          <w:szCs w:val="24"/>
        </w:rPr>
        <w:t>is) dos elementos formadores do novo preço.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14.1. </w:t>
      </w:r>
      <w:proofErr w:type="gramStart"/>
      <w:r>
        <w:rPr>
          <w:shadow/>
          <w:color w:val="000000"/>
          <w:szCs w:val="24"/>
        </w:rPr>
        <w:t>Integram</w:t>
      </w:r>
      <w:proofErr w:type="gramEnd"/>
      <w:r>
        <w:rPr>
          <w:shadow/>
          <w:color w:val="000000"/>
          <w:szCs w:val="24"/>
        </w:rPr>
        <w:t xml:space="preserve"> esta Ata, a relação dos preços registrados pelos demais proponentes, até o 3º classificado, e o nome das respectivas empresas.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14.3.</w:t>
      </w:r>
      <w:proofErr w:type="gramEnd"/>
      <w:r>
        <w:rPr>
          <w:shadow/>
          <w:color w:val="000000"/>
          <w:szCs w:val="24"/>
        </w:rPr>
        <w:t>Os casos omissos serão resolvidos de acordo com a Lei Federal no. 8.666/93 e alterações posteriores, e demais normas aplicáveis.</w:t>
      </w: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  <w:r w:rsidRPr="00512DFA">
        <w:rPr>
          <w:shadow/>
          <w:color w:val="000000"/>
          <w:szCs w:val="24"/>
        </w:rPr>
        <w:t>CORONEL FREITAS (SC), EM 22 DE OUTUBRO DE 2013.</w:t>
      </w:r>
    </w:p>
    <w:p w:rsidR="00512DFA" w:rsidRP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b/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both"/>
        <w:rPr>
          <w:shadow/>
          <w:color w:val="000000"/>
          <w:szCs w:val="24"/>
        </w:rPr>
      </w:pPr>
    </w:p>
    <w:p w:rsid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____________________________</w:t>
      </w:r>
    </w:p>
    <w:p w:rsidR="00512DFA" w:rsidRP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shadow/>
          <w:color w:val="000000"/>
          <w:szCs w:val="24"/>
        </w:rPr>
      </w:pPr>
      <w:r w:rsidRPr="00512DFA">
        <w:rPr>
          <w:shadow/>
          <w:color w:val="000000"/>
          <w:szCs w:val="24"/>
        </w:rPr>
        <w:t>MAURI JOSÉ ZUCCO</w:t>
      </w:r>
    </w:p>
    <w:p w:rsidR="00512DFA" w:rsidRP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shadow/>
          <w:color w:val="000000"/>
          <w:szCs w:val="24"/>
        </w:rPr>
      </w:pPr>
      <w:r w:rsidRPr="00512DFA">
        <w:rPr>
          <w:shadow/>
          <w:color w:val="000000"/>
          <w:szCs w:val="24"/>
        </w:rPr>
        <w:t xml:space="preserve">Prefeito Municipal </w:t>
      </w:r>
    </w:p>
    <w:p w:rsidR="00512DFA" w:rsidRP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shadow/>
          <w:color w:val="000000"/>
          <w:szCs w:val="24"/>
        </w:rPr>
      </w:pPr>
    </w:p>
    <w:p w:rsidR="00512DFA" w:rsidRPr="00512DFA" w:rsidRDefault="00512DFA" w:rsidP="00512DFA">
      <w:pPr>
        <w:autoSpaceDE w:val="0"/>
        <w:autoSpaceDN w:val="0"/>
        <w:adjustRightInd w:val="0"/>
        <w:ind w:left="-709" w:right="-710" w:firstLine="426"/>
        <w:jc w:val="center"/>
        <w:rPr>
          <w:shadow/>
          <w:color w:val="000000"/>
          <w:szCs w:val="24"/>
        </w:rPr>
      </w:pPr>
    </w:p>
    <w:p w:rsidR="00512DFA" w:rsidRPr="00512DFA" w:rsidRDefault="00512DFA" w:rsidP="00512DFA">
      <w:pPr>
        <w:suppressAutoHyphens/>
        <w:ind w:left="-709" w:right="-709" w:firstLine="425"/>
        <w:jc w:val="center"/>
      </w:pPr>
      <w:r w:rsidRPr="00512DFA">
        <w:t>__________________________________</w:t>
      </w:r>
    </w:p>
    <w:p w:rsidR="00512DFA" w:rsidRPr="00512DFA" w:rsidRDefault="00512DFA" w:rsidP="00512DFA">
      <w:pPr>
        <w:suppressAutoHyphens/>
        <w:ind w:left="-709" w:right="-709" w:firstLine="425"/>
        <w:jc w:val="center"/>
      </w:pPr>
      <w:r w:rsidRPr="00512DFA">
        <w:t>AIR LIQUIDE DO BRASIL LTDA.</w:t>
      </w:r>
    </w:p>
    <w:p w:rsidR="00512DFA" w:rsidRPr="00512DFA" w:rsidRDefault="00512DFA" w:rsidP="00512DFA">
      <w:pPr>
        <w:suppressAutoHyphens/>
        <w:ind w:left="-709" w:right="-709" w:firstLine="425"/>
        <w:jc w:val="center"/>
      </w:pPr>
      <w:r w:rsidRPr="00512DFA">
        <w:t>CNPJ. 00.331.788/0050-05</w:t>
      </w:r>
    </w:p>
    <w:p w:rsidR="00444B10" w:rsidRDefault="00444B10" w:rsidP="00512DFA">
      <w:pPr>
        <w:ind w:left="-709" w:right="-710" w:firstLine="426"/>
      </w:pPr>
    </w:p>
    <w:p w:rsidR="00512DFA" w:rsidRDefault="00512DFA" w:rsidP="00512DFA">
      <w:pPr>
        <w:ind w:left="-709" w:right="-710" w:firstLine="426"/>
      </w:pPr>
    </w:p>
    <w:p w:rsidR="00512DFA" w:rsidRDefault="00512DFA" w:rsidP="00512DFA">
      <w:pPr>
        <w:ind w:left="-709" w:right="-710" w:firstLine="426"/>
      </w:pPr>
    </w:p>
    <w:p w:rsidR="00512DFA" w:rsidRDefault="00512DFA" w:rsidP="00512DFA">
      <w:pPr>
        <w:ind w:left="-709" w:right="-710" w:firstLine="426"/>
      </w:pPr>
      <w:r>
        <w:t>___________________________________              ___________________________________</w:t>
      </w:r>
    </w:p>
    <w:p w:rsidR="00512DFA" w:rsidRDefault="00512DFA" w:rsidP="00512DFA">
      <w:pPr>
        <w:ind w:left="-709" w:right="-710" w:firstLine="426"/>
      </w:pPr>
      <w:r>
        <w:t xml:space="preserve">FLÁVIA ROLIM DE MOURA                                  FABIANE DAL CHIAVON </w:t>
      </w:r>
    </w:p>
    <w:p w:rsidR="00512DFA" w:rsidRDefault="00512DFA" w:rsidP="00512DFA">
      <w:pPr>
        <w:tabs>
          <w:tab w:val="center" w:pos="4465"/>
        </w:tabs>
        <w:ind w:left="-709" w:right="-710" w:firstLine="426"/>
      </w:pPr>
      <w:proofErr w:type="spellStart"/>
      <w:r>
        <w:t>Pregoeira</w:t>
      </w:r>
      <w:proofErr w:type="spellEnd"/>
      <w:r>
        <w:t xml:space="preserve">                            </w:t>
      </w:r>
      <w:r>
        <w:tab/>
        <w:t xml:space="preserve">                                      Equipe de Apoio</w:t>
      </w:r>
    </w:p>
    <w:p w:rsidR="00512DFA" w:rsidRDefault="00512DFA" w:rsidP="00512DFA">
      <w:pPr>
        <w:tabs>
          <w:tab w:val="center" w:pos="4465"/>
        </w:tabs>
        <w:ind w:left="-709" w:right="-710" w:firstLine="426"/>
      </w:pPr>
    </w:p>
    <w:p w:rsidR="00512DFA" w:rsidRDefault="00512DFA" w:rsidP="00512DFA">
      <w:pPr>
        <w:tabs>
          <w:tab w:val="center" w:pos="4465"/>
        </w:tabs>
        <w:ind w:left="-709" w:right="-710" w:firstLine="426"/>
      </w:pPr>
    </w:p>
    <w:p w:rsidR="00512DFA" w:rsidRDefault="00512DFA" w:rsidP="00512DFA">
      <w:pPr>
        <w:tabs>
          <w:tab w:val="center" w:pos="4465"/>
        </w:tabs>
        <w:ind w:left="-709" w:right="-710" w:firstLine="426"/>
      </w:pPr>
    </w:p>
    <w:p w:rsidR="00512DFA" w:rsidRDefault="00512DFA" w:rsidP="00512DFA">
      <w:pPr>
        <w:tabs>
          <w:tab w:val="center" w:pos="4465"/>
        </w:tabs>
        <w:ind w:left="-709" w:right="-710" w:firstLine="426"/>
      </w:pPr>
      <w:r>
        <w:t>____________________________________            ____________________________________</w:t>
      </w:r>
    </w:p>
    <w:p w:rsidR="00512DFA" w:rsidRDefault="00512DFA" w:rsidP="00512DFA">
      <w:pPr>
        <w:tabs>
          <w:tab w:val="center" w:pos="4465"/>
        </w:tabs>
        <w:ind w:left="-709" w:right="-710" w:firstLine="426"/>
      </w:pPr>
      <w:r>
        <w:t xml:space="preserve">PAULO CESAR STRADA </w:t>
      </w:r>
      <w:r>
        <w:tab/>
        <w:t xml:space="preserve">                                         ALAN FABIO FAVARETTO</w:t>
      </w:r>
    </w:p>
    <w:p w:rsidR="00512DFA" w:rsidRDefault="00512DFA" w:rsidP="00512DFA">
      <w:pPr>
        <w:tabs>
          <w:tab w:val="left" w:pos="5400"/>
        </w:tabs>
      </w:pPr>
      <w:r>
        <w:t>Equipe de Apoio</w:t>
      </w:r>
      <w:r>
        <w:tab/>
        <w:t>Equipe de Apoio</w:t>
      </w:r>
    </w:p>
    <w:p w:rsidR="00512DFA" w:rsidRDefault="00512DFA" w:rsidP="00512DFA">
      <w:pPr>
        <w:tabs>
          <w:tab w:val="left" w:pos="5400"/>
        </w:tabs>
      </w:pPr>
    </w:p>
    <w:p w:rsidR="00512DFA" w:rsidRDefault="00512DFA" w:rsidP="00512DFA">
      <w:pPr>
        <w:tabs>
          <w:tab w:val="left" w:pos="5400"/>
        </w:tabs>
      </w:pPr>
    </w:p>
    <w:p w:rsidR="00512DFA" w:rsidRDefault="00512DFA" w:rsidP="00512DFA">
      <w:pPr>
        <w:tabs>
          <w:tab w:val="left" w:pos="5400"/>
        </w:tabs>
        <w:jc w:val="center"/>
      </w:pPr>
      <w:r>
        <w:t>__________________________________</w:t>
      </w:r>
    </w:p>
    <w:p w:rsidR="00512DFA" w:rsidRDefault="00512DFA" w:rsidP="00512DFA">
      <w:pPr>
        <w:tabs>
          <w:tab w:val="left" w:pos="5400"/>
        </w:tabs>
        <w:jc w:val="center"/>
      </w:pPr>
      <w:r>
        <w:t>LUIS CARLOS OSS</w:t>
      </w:r>
    </w:p>
    <w:p w:rsidR="00512DFA" w:rsidRPr="00512DFA" w:rsidRDefault="00512DFA" w:rsidP="00512DFA">
      <w:pPr>
        <w:tabs>
          <w:tab w:val="left" w:pos="5400"/>
        </w:tabs>
        <w:jc w:val="center"/>
      </w:pPr>
      <w:r>
        <w:t>Equipe de Apoio</w:t>
      </w:r>
    </w:p>
    <w:sectPr w:rsidR="00512DFA" w:rsidRPr="00512DFA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DFA"/>
    <w:rsid w:val="00444B10"/>
    <w:rsid w:val="004D3231"/>
    <w:rsid w:val="0051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FA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1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9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5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1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4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2756</Words>
  <Characters>14884</Characters>
  <Application>Microsoft Office Word</Application>
  <DocSecurity>0</DocSecurity>
  <Lines>124</Lines>
  <Paragraphs>35</Paragraphs>
  <ScaleCrop>false</ScaleCrop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</cp:revision>
  <cp:lastPrinted>2013-10-22T16:52:00Z</cp:lastPrinted>
  <dcterms:created xsi:type="dcterms:W3CDTF">2013-10-22T16:43:00Z</dcterms:created>
  <dcterms:modified xsi:type="dcterms:W3CDTF">2013-10-22T16:52:00Z</dcterms:modified>
</cp:coreProperties>
</file>