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9C" w:rsidRPr="00A104E3" w:rsidRDefault="00A14A9C" w:rsidP="00A14A9C">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22 c</w:t>
      </w:r>
      <w:r w:rsidRPr="00A104E3">
        <w:rPr>
          <w:rFonts w:ascii="Arial" w:hAnsi="Arial" w:cs="Arial"/>
          <w:b/>
          <w:bCs/>
          <w:color w:val="000000"/>
        </w:rPr>
        <w:t>/2014</w:t>
      </w:r>
    </w:p>
    <w:p w:rsidR="00A14A9C" w:rsidRPr="00A104E3" w:rsidRDefault="00A14A9C" w:rsidP="00A14A9C">
      <w:pPr>
        <w:autoSpaceDE w:val="0"/>
        <w:autoSpaceDN w:val="0"/>
        <w:adjustRightInd w:val="0"/>
        <w:spacing w:line="240" w:lineRule="auto"/>
        <w:jc w:val="center"/>
        <w:rPr>
          <w:rFonts w:ascii="Arial" w:hAnsi="Arial" w:cs="Arial"/>
          <w:b/>
          <w:bCs/>
          <w:color w:val="000000"/>
        </w:rPr>
      </w:pPr>
    </w:p>
    <w:p w:rsidR="00A14A9C" w:rsidRPr="00A104E3" w:rsidRDefault="00A14A9C" w:rsidP="00A14A9C">
      <w:pPr>
        <w:autoSpaceDE w:val="0"/>
        <w:autoSpaceDN w:val="0"/>
        <w:adjustRightInd w:val="0"/>
        <w:spacing w:line="240" w:lineRule="auto"/>
        <w:jc w:val="center"/>
        <w:rPr>
          <w:rFonts w:ascii="Arial" w:hAnsi="Arial" w:cs="Arial"/>
          <w:b/>
          <w:bCs/>
          <w:color w:val="000000"/>
        </w:rPr>
      </w:pPr>
    </w:p>
    <w:p w:rsidR="00A14A9C" w:rsidRPr="00A104E3" w:rsidRDefault="00A14A9C" w:rsidP="00A14A9C">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PREGÃO PRESENCIAL Nº </w:t>
      </w:r>
      <w:r>
        <w:rPr>
          <w:rFonts w:ascii="Arial" w:hAnsi="Arial" w:cs="Arial"/>
          <w:b/>
          <w:bCs/>
          <w:color w:val="000000"/>
        </w:rPr>
        <w:t>39</w:t>
      </w:r>
      <w:r w:rsidRPr="00A104E3">
        <w:rPr>
          <w:rFonts w:ascii="Arial" w:hAnsi="Arial" w:cs="Arial"/>
          <w:b/>
          <w:bCs/>
          <w:color w:val="000000"/>
        </w:rPr>
        <w:t>/2014</w:t>
      </w:r>
    </w:p>
    <w:p w:rsidR="00A14A9C" w:rsidRPr="00A104E3" w:rsidRDefault="00A14A9C" w:rsidP="00A14A9C">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PROCESSO LICITATÓRIO N° </w:t>
      </w:r>
      <w:r>
        <w:rPr>
          <w:rFonts w:ascii="Arial" w:hAnsi="Arial" w:cs="Arial"/>
          <w:b/>
          <w:bCs/>
          <w:color w:val="000000"/>
        </w:rPr>
        <w:t>91</w:t>
      </w:r>
      <w:r w:rsidRPr="00A104E3">
        <w:rPr>
          <w:rFonts w:ascii="Arial" w:hAnsi="Arial" w:cs="Arial"/>
          <w:b/>
          <w:bCs/>
          <w:color w:val="000000"/>
        </w:rPr>
        <w:t>/2014</w:t>
      </w:r>
    </w:p>
    <w:p w:rsidR="00A14A9C" w:rsidRPr="00A104E3" w:rsidRDefault="00A14A9C" w:rsidP="00A14A9C">
      <w:pPr>
        <w:autoSpaceDE w:val="0"/>
        <w:autoSpaceDN w:val="0"/>
        <w:adjustRightInd w:val="0"/>
        <w:spacing w:line="240" w:lineRule="auto"/>
        <w:rPr>
          <w:rFonts w:ascii="Arial" w:hAnsi="Arial" w:cs="Arial"/>
          <w:b/>
          <w:bCs/>
        </w:rPr>
      </w:pPr>
      <w:r w:rsidRPr="00A104E3">
        <w:rPr>
          <w:rFonts w:ascii="Arial" w:hAnsi="Arial" w:cs="Arial"/>
          <w:b/>
          <w:bCs/>
        </w:rPr>
        <w:t xml:space="preserve">REGISTRO DE PREÇOS </w:t>
      </w:r>
    </w:p>
    <w:p w:rsidR="00A14A9C" w:rsidRPr="00A104E3" w:rsidRDefault="00A14A9C" w:rsidP="00A14A9C">
      <w:pPr>
        <w:autoSpaceDE w:val="0"/>
        <w:autoSpaceDN w:val="0"/>
        <w:adjustRightInd w:val="0"/>
        <w:spacing w:line="240" w:lineRule="auto"/>
        <w:rPr>
          <w:rFonts w:ascii="Arial" w:hAnsi="Arial" w:cs="Arial"/>
          <w:b/>
          <w:bCs/>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22</w:t>
      </w:r>
      <w:r w:rsidRPr="00A104E3">
        <w:rPr>
          <w:rFonts w:ascii="Arial" w:hAnsi="Arial" w:cs="Arial"/>
        </w:rPr>
        <w:t xml:space="preserve"> de </w:t>
      </w:r>
      <w:r>
        <w:rPr>
          <w:rFonts w:ascii="Arial" w:hAnsi="Arial" w:cs="Arial"/>
        </w:rPr>
        <w:t>Agosto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bCs/>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w:t>
      </w:r>
      <w:r w:rsidRPr="00B64C57">
        <w:rPr>
          <w:rFonts w:ascii="Arial" w:hAnsi="Arial" w:cs="Arial"/>
          <w:b/>
          <w:bCs/>
          <w:color w:val="000000"/>
        </w:rPr>
        <w:t xml:space="preserve">nº. </w:t>
      </w:r>
      <w:r>
        <w:rPr>
          <w:rFonts w:ascii="Arial" w:hAnsi="Arial" w:cs="Arial"/>
          <w:b/>
          <w:bCs/>
          <w:color w:val="000000"/>
        </w:rPr>
        <w:t>39</w:t>
      </w:r>
      <w:r w:rsidRPr="00B64C57">
        <w:rPr>
          <w:rFonts w:ascii="Arial" w:hAnsi="Arial" w:cs="Arial"/>
          <w:b/>
          <w:bCs/>
          <w:color w:val="000000"/>
        </w:rPr>
        <w:t xml:space="preserve">/2014, </w:t>
      </w:r>
      <w:r w:rsidRPr="00A104E3">
        <w:rPr>
          <w:rFonts w:ascii="Arial" w:hAnsi="Arial" w:cs="Arial"/>
          <w:color w:val="000000"/>
        </w:rPr>
        <w:t xml:space="preserve">ata de abertura da sessão e homologação pela autoridade competente, </w:t>
      </w:r>
      <w:r w:rsidRPr="00A104E3">
        <w:rPr>
          <w:rFonts w:ascii="Arial" w:hAnsi="Arial" w:cs="Arial"/>
          <w:b/>
          <w:bCs/>
          <w:color w:val="000000"/>
        </w:rPr>
        <w:t>RESOLVE</w:t>
      </w:r>
      <w:r w:rsidRPr="00A104E3">
        <w:rPr>
          <w:rFonts w:ascii="Arial" w:hAnsi="Arial" w:cs="Arial"/>
          <w:color w:val="000000"/>
        </w:rPr>
        <w:t xml:space="preserve"> registrar os preços da </w:t>
      </w:r>
      <w:r>
        <w:rPr>
          <w:rFonts w:ascii="Arial" w:hAnsi="Arial" w:cs="Arial"/>
          <w:color w:val="000000"/>
        </w:rPr>
        <w:t xml:space="preserve">empresa </w:t>
      </w:r>
      <w:proofErr w:type="spellStart"/>
      <w:r>
        <w:rPr>
          <w:rFonts w:ascii="Arial" w:hAnsi="Arial" w:cs="Arial"/>
          <w:b/>
          <w:color w:val="000000"/>
        </w:rPr>
        <w:t>Francieli</w:t>
      </w:r>
      <w:proofErr w:type="spellEnd"/>
      <w:r>
        <w:rPr>
          <w:rFonts w:ascii="Arial" w:hAnsi="Arial" w:cs="Arial"/>
          <w:b/>
          <w:color w:val="000000"/>
        </w:rPr>
        <w:t xml:space="preserve"> </w:t>
      </w:r>
      <w:proofErr w:type="spellStart"/>
      <w:r>
        <w:rPr>
          <w:rFonts w:ascii="Arial" w:hAnsi="Arial" w:cs="Arial"/>
          <w:b/>
          <w:color w:val="000000"/>
        </w:rPr>
        <w:t>Haiduk</w:t>
      </w:r>
      <w:proofErr w:type="spellEnd"/>
      <w:r>
        <w:rPr>
          <w:rFonts w:ascii="Arial" w:hAnsi="Arial" w:cs="Arial"/>
          <w:b/>
          <w:color w:val="000000"/>
        </w:rPr>
        <w:t xml:space="preserve"> </w:t>
      </w:r>
      <w:proofErr w:type="spellStart"/>
      <w:r>
        <w:rPr>
          <w:rFonts w:ascii="Arial" w:hAnsi="Arial" w:cs="Arial"/>
          <w:b/>
          <w:color w:val="000000"/>
        </w:rPr>
        <w:t>Rigo</w:t>
      </w:r>
      <w:proofErr w:type="spellEnd"/>
      <w:r>
        <w:rPr>
          <w:rFonts w:ascii="Arial" w:hAnsi="Arial" w:cs="Arial"/>
          <w:b/>
          <w:color w:val="000000"/>
        </w:rPr>
        <w:t xml:space="preserve"> - ME</w:t>
      </w:r>
      <w:r w:rsidRPr="00A104E3">
        <w:rPr>
          <w:rFonts w:ascii="Arial" w:hAnsi="Arial" w:cs="Arial"/>
          <w:color w:val="000000"/>
        </w:rPr>
        <w:t xml:space="preserve">, inscrita no CNPJ </w:t>
      </w:r>
      <w:r>
        <w:rPr>
          <w:rFonts w:ascii="Arial" w:hAnsi="Arial" w:cs="Arial"/>
          <w:color w:val="000000"/>
        </w:rPr>
        <w:t>18.473.803/0001-29</w:t>
      </w:r>
      <w:r w:rsidRPr="00A104E3">
        <w:rPr>
          <w:rFonts w:ascii="Arial" w:hAnsi="Arial" w:cs="Arial"/>
          <w:color w:val="000000"/>
        </w:rPr>
        <w:t>,</w:t>
      </w:r>
      <w:r>
        <w:rPr>
          <w:rFonts w:ascii="Arial" w:hAnsi="Arial" w:cs="Arial"/>
          <w:color w:val="000000"/>
        </w:rPr>
        <w:t xml:space="preserve"> localizada na VL Povoado Vila Nova, 325, sala </w:t>
      </w:r>
      <w:proofErr w:type="gramStart"/>
      <w:r>
        <w:rPr>
          <w:rFonts w:ascii="Arial" w:hAnsi="Arial" w:cs="Arial"/>
          <w:color w:val="000000"/>
        </w:rPr>
        <w:t>1</w:t>
      </w:r>
      <w:proofErr w:type="gramEnd"/>
      <w:r>
        <w:rPr>
          <w:rFonts w:ascii="Arial" w:hAnsi="Arial" w:cs="Arial"/>
          <w:color w:val="000000"/>
        </w:rPr>
        <w:t>, interior, cidade de Erval Grande – RS, CEP: 99.750-000,</w:t>
      </w:r>
      <w:r w:rsidRPr="00A104E3">
        <w:rPr>
          <w:rFonts w:ascii="Arial" w:hAnsi="Arial" w:cs="Arial"/>
          <w:color w:val="000000"/>
        </w:rPr>
        <w:t xml:space="preserve"> representada neste ato pel</w:t>
      </w:r>
      <w:r>
        <w:rPr>
          <w:rFonts w:ascii="Arial" w:hAnsi="Arial" w:cs="Arial"/>
          <w:color w:val="000000"/>
        </w:rPr>
        <w:t>a</w:t>
      </w:r>
      <w:r w:rsidRPr="00A104E3">
        <w:rPr>
          <w:rFonts w:ascii="Arial" w:hAnsi="Arial" w:cs="Arial"/>
          <w:color w:val="000000"/>
        </w:rPr>
        <w:t xml:space="preserve"> Sr</w:t>
      </w:r>
      <w:r>
        <w:rPr>
          <w:rFonts w:ascii="Arial" w:hAnsi="Arial" w:cs="Arial"/>
          <w:color w:val="000000"/>
        </w:rPr>
        <w:t xml:space="preserve">a. </w:t>
      </w:r>
      <w:proofErr w:type="spellStart"/>
      <w:r>
        <w:rPr>
          <w:rFonts w:ascii="Arial" w:hAnsi="Arial" w:cs="Arial"/>
          <w:color w:val="000000"/>
        </w:rPr>
        <w:t>Francieli</w:t>
      </w:r>
      <w:proofErr w:type="spellEnd"/>
      <w:r>
        <w:rPr>
          <w:rFonts w:ascii="Arial" w:hAnsi="Arial" w:cs="Arial"/>
          <w:color w:val="000000"/>
        </w:rPr>
        <w:t xml:space="preserve"> </w:t>
      </w:r>
      <w:proofErr w:type="spellStart"/>
      <w:r>
        <w:rPr>
          <w:rFonts w:ascii="Arial" w:hAnsi="Arial" w:cs="Arial"/>
          <w:color w:val="000000"/>
        </w:rPr>
        <w:t>Haiduk</w:t>
      </w:r>
      <w:proofErr w:type="spellEnd"/>
      <w:r>
        <w:rPr>
          <w:rFonts w:ascii="Arial" w:hAnsi="Arial" w:cs="Arial"/>
          <w:color w:val="000000"/>
        </w:rPr>
        <w:t xml:space="preserve"> </w:t>
      </w:r>
      <w:proofErr w:type="spellStart"/>
      <w:r>
        <w:rPr>
          <w:rFonts w:ascii="Arial" w:hAnsi="Arial" w:cs="Arial"/>
          <w:color w:val="000000"/>
        </w:rPr>
        <w:t>Rigo</w:t>
      </w:r>
      <w:proofErr w:type="spellEnd"/>
      <w:r w:rsidRPr="00A104E3">
        <w:rPr>
          <w:rFonts w:ascii="Arial" w:hAnsi="Arial" w:cs="Arial"/>
          <w:color w:val="000000"/>
        </w:rPr>
        <w:t xml:space="preserve">, portador do CPF n°. </w:t>
      </w:r>
      <w:r>
        <w:rPr>
          <w:rFonts w:ascii="Arial" w:hAnsi="Arial" w:cs="Arial"/>
          <w:color w:val="000000"/>
        </w:rPr>
        <w:t>076.029.669-37</w:t>
      </w:r>
      <w:r w:rsidRPr="00A104E3">
        <w:rPr>
          <w:rFonts w:ascii="Arial" w:hAnsi="Arial" w:cs="Arial"/>
          <w:color w:val="000000"/>
        </w:rPr>
        <w:t>, para possível aquisição do objeto referente ao Pregão Presencial supra citado.</w:t>
      </w:r>
    </w:p>
    <w:p w:rsidR="00A14A9C" w:rsidRPr="00A104E3"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A empresa com preços registrados passará a ser denominada detentora da Ata de Registro de Preços após a assinatura desta.</w:t>
      </w:r>
    </w:p>
    <w:p w:rsidR="00A14A9C" w:rsidRPr="00A104E3"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A14A9C" w:rsidRPr="00A104E3" w:rsidRDefault="00A14A9C" w:rsidP="00A14A9C">
      <w:pPr>
        <w:autoSpaceDE w:val="0"/>
        <w:autoSpaceDN w:val="0"/>
        <w:adjustRightInd w:val="0"/>
        <w:spacing w:line="240" w:lineRule="auto"/>
        <w:rPr>
          <w:rFonts w:ascii="Arial" w:hAnsi="Arial" w:cs="Arial"/>
          <w:b/>
          <w:bCs/>
          <w:color w:val="000000"/>
        </w:rPr>
      </w:pPr>
    </w:p>
    <w:p w:rsidR="00A14A9C" w:rsidRDefault="00A14A9C" w:rsidP="00A14A9C">
      <w:pPr>
        <w:numPr>
          <w:ilvl w:val="1"/>
          <w:numId w:val="4"/>
        </w:numPr>
        <w:autoSpaceDE w:val="0"/>
        <w:autoSpaceDN w:val="0"/>
        <w:adjustRightInd w:val="0"/>
        <w:spacing w:line="240" w:lineRule="auto"/>
        <w:jc w:val="both"/>
        <w:rPr>
          <w:rFonts w:ascii="Arial" w:hAnsi="Arial" w:cs="Arial"/>
          <w:color w:val="000000"/>
        </w:rPr>
      </w:pPr>
      <w:r w:rsidRPr="00A104E3">
        <w:rPr>
          <w:rFonts w:ascii="Arial" w:hAnsi="Arial" w:cs="Arial"/>
        </w:rPr>
        <w:t xml:space="preserve"> - </w:t>
      </w:r>
      <w:proofErr w:type="gramStart"/>
      <w:r w:rsidRPr="00BC348B">
        <w:rPr>
          <w:rFonts w:ascii="Arial" w:hAnsi="Arial" w:cs="Arial"/>
          <w:color w:val="000000"/>
        </w:rPr>
        <w:t>A presente</w:t>
      </w:r>
      <w:proofErr w:type="gramEnd"/>
      <w:r w:rsidRPr="00BC348B">
        <w:rPr>
          <w:rFonts w:ascii="Arial" w:hAnsi="Arial" w:cs="Arial"/>
          <w:color w:val="000000"/>
        </w:rPr>
        <w:t xml:space="preserve"> Ata tem por objeto assegurar o compromisso de possível contratação entre o município de Coronel Freitas – SC e as empresas vencedoras do certame licitatório, cujo objeto é </w:t>
      </w:r>
      <w:r w:rsidRPr="00900591">
        <w:rPr>
          <w:rFonts w:ascii="Arial" w:hAnsi="Arial" w:cs="Arial"/>
          <w:b/>
          <w:bCs/>
          <w:color w:val="000000"/>
        </w:rPr>
        <w:t>AQUISIÇÃO DE APARELHOS E MOBILIARIOS EM GERAL CONFORME ANEXO D DO EDITAL</w:t>
      </w:r>
      <w:r w:rsidRPr="00BC348B">
        <w:rPr>
          <w:rFonts w:ascii="Arial" w:hAnsi="Arial" w:cs="Arial"/>
          <w:color w:val="000000"/>
        </w:rPr>
        <w:t>, conforme descrições do</w:t>
      </w:r>
      <w:r>
        <w:rPr>
          <w:rFonts w:ascii="Arial" w:hAnsi="Arial" w:cs="Arial"/>
          <w:color w:val="000000"/>
        </w:rPr>
        <w:t xml:space="preserve"> item 3 d</w:t>
      </w:r>
      <w:r w:rsidRPr="00BC348B">
        <w:rPr>
          <w:rFonts w:ascii="Arial" w:hAnsi="Arial" w:cs="Arial"/>
          <w:color w:val="000000"/>
        </w:rPr>
        <w:t xml:space="preserve">o </w:t>
      </w:r>
      <w:r w:rsidRPr="00BC348B">
        <w:rPr>
          <w:rFonts w:ascii="Arial" w:hAnsi="Arial" w:cs="Arial"/>
          <w:b/>
          <w:color w:val="000000"/>
        </w:rPr>
        <w:t xml:space="preserve">Anexo “D” </w:t>
      </w:r>
      <w:r w:rsidRPr="00BC348B">
        <w:rPr>
          <w:rFonts w:ascii="Arial" w:hAnsi="Arial" w:cs="Arial"/>
          <w:color w:val="000000"/>
        </w:rPr>
        <w:t>do Edital e constantes na proposta comercial da empresa detentora desta Ata.</w:t>
      </w:r>
    </w:p>
    <w:p w:rsidR="00A14A9C" w:rsidRPr="00A104E3"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A14A9C" w:rsidRPr="00A104E3"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2.1 -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Preços terá validade e vigência de 12 (doze) meses consecutivos contados da data de assinatura.</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A14A9C" w:rsidRDefault="00A14A9C" w:rsidP="00A14A9C">
      <w:pPr>
        <w:autoSpaceDE w:val="0"/>
        <w:autoSpaceDN w:val="0"/>
        <w:adjustRightInd w:val="0"/>
        <w:spacing w:line="240" w:lineRule="auto"/>
        <w:jc w:val="both"/>
        <w:rPr>
          <w:rFonts w:ascii="Arial" w:hAnsi="Arial" w:cs="Arial"/>
          <w:b/>
          <w:bCs/>
          <w:color w:val="000000"/>
        </w:rPr>
      </w:pPr>
    </w:p>
    <w:p w:rsidR="00A14A9C" w:rsidRDefault="00A14A9C" w:rsidP="00A14A9C">
      <w:pPr>
        <w:autoSpaceDE w:val="0"/>
        <w:autoSpaceDN w:val="0"/>
        <w:adjustRightInd w:val="0"/>
        <w:spacing w:line="240" w:lineRule="auto"/>
        <w:jc w:val="both"/>
        <w:rPr>
          <w:rFonts w:ascii="Arial" w:hAnsi="Arial" w:cs="Arial"/>
          <w:b/>
          <w:bCs/>
          <w:color w:val="000000"/>
        </w:rPr>
      </w:pPr>
    </w:p>
    <w:p w:rsidR="00A14A9C" w:rsidRDefault="00A14A9C" w:rsidP="00A14A9C">
      <w:pPr>
        <w:autoSpaceDE w:val="0"/>
        <w:autoSpaceDN w:val="0"/>
        <w:adjustRightInd w:val="0"/>
        <w:spacing w:line="240" w:lineRule="auto"/>
        <w:jc w:val="both"/>
        <w:rPr>
          <w:rFonts w:ascii="Arial" w:hAnsi="Arial" w:cs="Arial"/>
          <w:b/>
          <w:bCs/>
          <w:color w:val="000000"/>
        </w:rPr>
      </w:pPr>
    </w:p>
    <w:p w:rsidR="00A14A9C"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lastRenderedPageBreak/>
        <w:t>CLÁUSULA TERCEIRA – DAS ALTERAÇÕES NA ATA</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A14A9C"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widowControl w:val="0"/>
        <w:spacing w:line="240" w:lineRule="auto"/>
        <w:jc w:val="both"/>
        <w:rPr>
          <w:rFonts w:ascii="Arial" w:hAnsi="Arial" w:cs="Arial"/>
        </w:rPr>
      </w:pPr>
      <w:r w:rsidRPr="00A104E3">
        <w:rPr>
          <w:rFonts w:ascii="Arial" w:hAnsi="Arial" w:cs="Arial"/>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A14A9C" w:rsidRPr="00A104E3" w:rsidRDefault="00A14A9C" w:rsidP="00A14A9C">
      <w:pPr>
        <w:widowControl w:val="0"/>
        <w:spacing w:line="240" w:lineRule="auto"/>
        <w:jc w:val="both"/>
        <w:rPr>
          <w:rFonts w:ascii="Arial" w:hAnsi="Arial" w:cs="Arial"/>
        </w:rPr>
      </w:pPr>
    </w:p>
    <w:p w:rsidR="00A14A9C" w:rsidRPr="00A104E3" w:rsidRDefault="00A14A9C" w:rsidP="00A14A9C">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A14A9C" w:rsidRPr="00A104E3" w:rsidRDefault="00A14A9C" w:rsidP="00A14A9C">
      <w:pPr>
        <w:widowControl w:val="0"/>
        <w:spacing w:line="240" w:lineRule="auto"/>
        <w:ind w:left="720"/>
        <w:jc w:val="both"/>
        <w:rPr>
          <w:rFonts w:ascii="Arial" w:hAnsi="Arial" w:cs="Arial"/>
        </w:rPr>
      </w:pPr>
    </w:p>
    <w:p w:rsidR="00A14A9C" w:rsidRPr="00A104E3" w:rsidRDefault="00A14A9C" w:rsidP="00A14A9C">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14A9C" w:rsidRPr="00A104E3" w:rsidRDefault="00A14A9C" w:rsidP="00A14A9C">
      <w:pPr>
        <w:widowControl w:val="0"/>
        <w:spacing w:line="240" w:lineRule="auto"/>
        <w:ind w:left="1134" w:hanging="425"/>
        <w:jc w:val="both"/>
        <w:rPr>
          <w:rFonts w:ascii="Arial" w:hAnsi="Arial" w:cs="Arial"/>
        </w:rPr>
      </w:pPr>
    </w:p>
    <w:p w:rsidR="00A14A9C" w:rsidRPr="00A104E3" w:rsidRDefault="00A14A9C" w:rsidP="00A14A9C">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14A9C" w:rsidRPr="00A104E3" w:rsidRDefault="00A14A9C" w:rsidP="00A14A9C">
      <w:pPr>
        <w:widowControl w:val="0"/>
        <w:spacing w:line="240" w:lineRule="auto"/>
        <w:ind w:left="1134" w:hanging="425"/>
        <w:jc w:val="both"/>
        <w:rPr>
          <w:rFonts w:ascii="Arial" w:hAnsi="Arial" w:cs="Arial"/>
        </w:rPr>
      </w:pPr>
    </w:p>
    <w:p w:rsidR="00A14A9C" w:rsidRPr="00A104E3" w:rsidRDefault="00A14A9C" w:rsidP="00A14A9C">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w:t>
      </w: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3.3 - Quando o preço inicialmente registrado, por motivo superveniente, tornar-se superior ao preço praticado no mercado a Órgão Gerenciador da ATA deverá:</w:t>
      </w:r>
    </w:p>
    <w:p w:rsidR="00A14A9C" w:rsidRPr="00A104E3" w:rsidRDefault="00A14A9C" w:rsidP="00A14A9C">
      <w:pPr>
        <w:autoSpaceDE w:val="0"/>
        <w:autoSpaceDN w:val="0"/>
        <w:adjustRightInd w:val="0"/>
        <w:spacing w:line="240" w:lineRule="auto"/>
        <w:jc w:val="both"/>
        <w:rPr>
          <w:rFonts w:ascii="Arial" w:hAnsi="Arial" w:cs="Arial"/>
        </w:rPr>
      </w:pP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A14A9C" w:rsidRPr="00A104E3" w:rsidRDefault="00A14A9C" w:rsidP="00A14A9C">
      <w:pPr>
        <w:autoSpaceDE w:val="0"/>
        <w:autoSpaceDN w:val="0"/>
        <w:adjustRightInd w:val="0"/>
        <w:spacing w:line="240" w:lineRule="auto"/>
        <w:jc w:val="both"/>
        <w:rPr>
          <w:rFonts w:ascii="Arial" w:hAnsi="Arial" w:cs="Arial"/>
        </w:rPr>
      </w:pP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lastRenderedPageBreak/>
        <w:t>3.3.3 - convocar os demais fornecedores visando igual oportunidade de negociação.</w:t>
      </w:r>
    </w:p>
    <w:p w:rsidR="00A14A9C" w:rsidRPr="00A104E3" w:rsidRDefault="00A14A9C" w:rsidP="00A14A9C">
      <w:pPr>
        <w:autoSpaceDE w:val="0"/>
        <w:autoSpaceDN w:val="0"/>
        <w:adjustRightInd w:val="0"/>
        <w:spacing w:line="240" w:lineRule="auto"/>
        <w:jc w:val="both"/>
        <w:rPr>
          <w:rFonts w:ascii="Arial" w:hAnsi="Arial" w:cs="Arial"/>
        </w:rPr>
      </w:pP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A14A9C" w:rsidRPr="00A104E3" w:rsidRDefault="00A14A9C" w:rsidP="00A14A9C">
      <w:pPr>
        <w:autoSpaceDE w:val="0"/>
        <w:autoSpaceDN w:val="0"/>
        <w:adjustRightInd w:val="0"/>
        <w:spacing w:line="240" w:lineRule="auto"/>
        <w:ind w:firstLine="709"/>
        <w:jc w:val="both"/>
        <w:rPr>
          <w:rFonts w:ascii="Arial" w:hAnsi="Arial" w:cs="Arial"/>
        </w:rPr>
      </w:pP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A14A9C" w:rsidRPr="00A104E3" w:rsidRDefault="00A14A9C" w:rsidP="00A14A9C">
      <w:pPr>
        <w:autoSpaceDE w:val="0"/>
        <w:autoSpaceDN w:val="0"/>
        <w:adjustRightInd w:val="0"/>
        <w:spacing w:line="240" w:lineRule="auto"/>
        <w:jc w:val="both"/>
        <w:rPr>
          <w:rFonts w:ascii="Arial" w:hAnsi="Arial" w:cs="Arial"/>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A14A9C"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A14A9C" w:rsidRPr="00A104E3" w:rsidRDefault="00A14A9C" w:rsidP="00A14A9C">
      <w:pPr>
        <w:autoSpaceDE w:val="0"/>
        <w:autoSpaceDN w:val="0"/>
        <w:adjustRightInd w:val="0"/>
        <w:spacing w:line="240" w:lineRule="auto"/>
        <w:jc w:val="both"/>
        <w:rPr>
          <w:rFonts w:ascii="Arial" w:hAnsi="Arial" w:cs="Arial"/>
          <w:b/>
          <w:bCs/>
        </w:rPr>
      </w:pPr>
    </w:p>
    <w:p w:rsidR="00A14A9C" w:rsidRPr="00A104E3" w:rsidRDefault="00A14A9C" w:rsidP="00A14A9C">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do Registro de Preços a S</w:t>
      </w:r>
      <w:r>
        <w:rPr>
          <w:rFonts w:ascii="Arial" w:hAnsi="Arial" w:cs="Arial"/>
        </w:rPr>
        <w:t>ecretaria Municipal de Assistência Social</w:t>
      </w:r>
      <w:r w:rsidRPr="00A104E3">
        <w:rPr>
          <w:rFonts w:ascii="Arial" w:hAnsi="Arial" w:cs="Arial"/>
        </w:rPr>
        <w:t>.</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4.2 - O preço ofertado pelas empresas signatárias da presente Ata de Registro de Preços é o especificado nos Anexo Encarte do Edital de Registro de Preços n° </w:t>
      </w:r>
      <w:r>
        <w:rPr>
          <w:rFonts w:ascii="Arial" w:hAnsi="Arial" w:cs="Arial"/>
          <w:b/>
          <w:bCs/>
          <w:color w:val="000000"/>
        </w:rPr>
        <w:t>39</w:t>
      </w:r>
      <w:r w:rsidRPr="00A104E3">
        <w:rPr>
          <w:rFonts w:ascii="Arial" w:hAnsi="Arial" w:cs="Arial"/>
          <w:b/>
          <w:bCs/>
          <w:color w:val="000000"/>
        </w:rPr>
        <w:t>/2014</w:t>
      </w:r>
      <w:r w:rsidRPr="00A104E3">
        <w:rPr>
          <w:rFonts w:ascii="Arial" w:hAnsi="Arial" w:cs="Arial"/>
          <w:color w:val="000000"/>
        </w:rPr>
        <w:t>, de acordo com a respectiva classificação no certame licitatório citado ao preâmbulo deste.</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4.4 - O preço unitário a ser pago por produto será o constante da proposta apresentada, no certame licitatório citado ao preâmbulo deste, pela empresa detentora da presente Ata, a qual também a integram.</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A14A9C" w:rsidRPr="00A104E3"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5.1 -</w:t>
      </w:r>
      <w:r w:rsidRPr="00A104E3">
        <w:rPr>
          <w:rFonts w:ascii="Arial" w:hAnsi="Arial" w:cs="Arial"/>
          <w:b/>
          <w:bCs/>
          <w:color w:val="000000"/>
        </w:rPr>
        <w:t xml:space="preserve"> </w:t>
      </w:r>
      <w:r w:rsidRPr="00A104E3">
        <w:rPr>
          <w:rFonts w:ascii="Arial" w:hAnsi="Arial" w:cs="Arial"/>
          <w:color w:val="000000"/>
        </w:rPr>
        <w:t xml:space="preserve">Os materiais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Default="00A14A9C" w:rsidP="00A14A9C">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xml:space="preserve">), conforme necessidade da Secretaria, apenas mediante solicitação, durante a vigência da ATA, diretamente </w:t>
      </w:r>
      <w:r>
        <w:rPr>
          <w:rFonts w:ascii="Arial" w:hAnsi="Arial" w:cs="Arial"/>
        </w:rPr>
        <w:t xml:space="preserve">no local determinado pela </w:t>
      </w:r>
      <w:r w:rsidRPr="00082F6C">
        <w:rPr>
          <w:rFonts w:ascii="Arial" w:hAnsi="Arial" w:cs="Arial"/>
          <w:b/>
        </w:rPr>
        <w:t>Secretaria Municipal de</w:t>
      </w:r>
      <w:r>
        <w:rPr>
          <w:rFonts w:ascii="Arial" w:hAnsi="Arial" w:cs="Arial"/>
        </w:rPr>
        <w:t xml:space="preserve"> </w:t>
      </w:r>
      <w:r w:rsidRPr="00DD63AE">
        <w:rPr>
          <w:rFonts w:ascii="Arial" w:hAnsi="Arial" w:cs="Arial"/>
          <w:b/>
          <w:bCs/>
        </w:rPr>
        <w:t>Assistência Social</w:t>
      </w:r>
      <w:r w:rsidRPr="00A104E3">
        <w:rPr>
          <w:rFonts w:ascii="Arial" w:hAnsi="Arial" w:cs="Arial"/>
        </w:rPr>
        <w:t>,</w:t>
      </w:r>
      <w:r>
        <w:rPr>
          <w:rFonts w:ascii="Arial" w:hAnsi="Arial" w:cs="Arial"/>
        </w:rPr>
        <w:t xml:space="preserve"> de segunda a sexta-feira.</w:t>
      </w:r>
    </w:p>
    <w:p w:rsidR="00A14A9C" w:rsidRDefault="00A14A9C" w:rsidP="00A14A9C">
      <w:pPr>
        <w:spacing w:line="240" w:lineRule="auto"/>
        <w:ind w:right="-1"/>
        <w:jc w:val="both"/>
        <w:rPr>
          <w:rFonts w:ascii="Arial" w:hAnsi="Arial" w:cs="Arial"/>
        </w:rPr>
      </w:pPr>
    </w:p>
    <w:p w:rsidR="00A14A9C" w:rsidRPr="00A104E3" w:rsidRDefault="00A14A9C" w:rsidP="00A14A9C">
      <w:pPr>
        <w:spacing w:line="240" w:lineRule="auto"/>
        <w:ind w:right="-1"/>
        <w:jc w:val="both"/>
        <w:rPr>
          <w:rFonts w:ascii="Arial" w:hAnsi="Arial" w:cs="Arial"/>
        </w:rPr>
      </w:pPr>
      <w:r w:rsidRPr="00A104E3">
        <w:rPr>
          <w:rFonts w:ascii="Arial" w:hAnsi="Arial" w:cs="Arial"/>
          <w:color w:val="000000"/>
        </w:rPr>
        <w:lastRenderedPageBreak/>
        <w:t>5.</w:t>
      </w:r>
      <w:r>
        <w:rPr>
          <w:rFonts w:ascii="Arial" w:hAnsi="Arial" w:cs="Arial"/>
          <w:color w:val="000000"/>
        </w:rPr>
        <w:t>4</w:t>
      </w:r>
      <w:r w:rsidRPr="00A104E3">
        <w:rPr>
          <w:rFonts w:ascii="Arial" w:hAnsi="Arial" w:cs="Arial"/>
          <w:color w:val="000000"/>
        </w:rPr>
        <w:t xml:space="preserve"> -</w:t>
      </w:r>
      <w:r w:rsidRPr="00A104E3">
        <w:rPr>
          <w:rFonts w:ascii="Arial" w:hAnsi="Arial" w:cs="Arial"/>
          <w:b/>
          <w:bCs/>
          <w:color w:val="000000"/>
        </w:rPr>
        <w:t xml:space="preserve"> </w:t>
      </w:r>
      <w:r w:rsidRPr="00A104E3">
        <w:rPr>
          <w:rFonts w:ascii="Arial" w:hAnsi="Arial" w:cs="Arial"/>
        </w:rPr>
        <w:t xml:space="preserve">A(s) licitante(s) vencedora(s) obriga(m)-se a entregar os materiais ou serviços, objeto desta licitação, no prazo máximo de </w:t>
      </w:r>
      <w:r w:rsidRPr="00DD63AE">
        <w:rPr>
          <w:rFonts w:ascii="Arial" w:hAnsi="Arial" w:cs="Arial"/>
          <w:b/>
          <w:bCs/>
        </w:rPr>
        <w:t>15 (quinze) dias consecutivos</w:t>
      </w:r>
      <w:r w:rsidRPr="00A104E3">
        <w:rPr>
          <w:rFonts w:ascii="Arial" w:hAnsi="Arial" w:cs="Arial"/>
        </w:rPr>
        <w:t>, contados da data de recebimento das autorizações de fornecimento.</w:t>
      </w:r>
    </w:p>
    <w:p w:rsidR="00A14A9C" w:rsidRPr="00A104E3" w:rsidRDefault="00A14A9C" w:rsidP="00A14A9C">
      <w:pPr>
        <w:spacing w:line="240" w:lineRule="auto"/>
        <w:ind w:right="-1"/>
        <w:jc w:val="both"/>
        <w:rPr>
          <w:rFonts w:ascii="Arial" w:hAnsi="Arial" w:cs="Arial"/>
        </w:rPr>
      </w:pPr>
    </w:p>
    <w:p w:rsidR="00A14A9C" w:rsidRPr="00A104E3" w:rsidRDefault="00A14A9C" w:rsidP="00A14A9C">
      <w:pPr>
        <w:spacing w:line="240" w:lineRule="auto"/>
        <w:ind w:right="-1"/>
        <w:jc w:val="both"/>
        <w:rPr>
          <w:rFonts w:ascii="Arial" w:hAnsi="Arial" w:cs="Arial"/>
        </w:rPr>
      </w:pPr>
      <w:r w:rsidRPr="00A104E3">
        <w:rPr>
          <w:rFonts w:ascii="Arial" w:hAnsi="Arial" w:cs="Arial"/>
        </w:rPr>
        <w:t>5.5 - O Município receberá somente os materiais que estiverem em conformidade com as especificações deste edital e com a proposta apresentada, caso contrário serão aplicadas as penalidades descritas na cláusula oitava desta ATA.</w:t>
      </w:r>
    </w:p>
    <w:p w:rsidR="00A14A9C" w:rsidRPr="00A104E3" w:rsidRDefault="00A14A9C" w:rsidP="00A14A9C">
      <w:pPr>
        <w:spacing w:line="240" w:lineRule="auto"/>
        <w:ind w:right="-1"/>
        <w:jc w:val="both"/>
        <w:rPr>
          <w:rFonts w:ascii="Arial" w:hAnsi="Arial" w:cs="Arial"/>
        </w:rPr>
      </w:pPr>
    </w:p>
    <w:p w:rsidR="00A14A9C" w:rsidRPr="00A104E3"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A14A9C" w:rsidRPr="00A104E3" w:rsidRDefault="00A14A9C" w:rsidP="00A14A9C">
      <w:pPr>
        <w:autoSpaceDE w:val="0"/>
        <w:autoSpaceDN w:val="0"/>
        <w:adjustRightInd w:val="0"/>
        <w:spacing w:line="240" w:lineRule="auto"/>
        <w:jc w:val="both"/>
        <w:rPr>
          <w:rFonts w:ascii="Arial" w:hAnsi="Arial" w:cs="Arial"/>
          <w:b/>
          <w:bCs/>
          <w:highlight w:val="yellow"/>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rPr>
        <w:t>6.1 - A entrega dos materiais só estará caracterizada mediante solicitação do pedido do objeto.</w:t>
      </w:r>
    </w:p>
    <w:p w:rsidR="00A14A9C" w:rsidRPr="00A104E3" w:rsidRDefault="00A14A9C" w:rsidP="00A14A9C">
      <w:pPr>
        <w:autoSpaceDE w:val="0"/>
        <w:autoSpaceDN w:val="0"/>
        <w:adjustRightInd w:val="0"/>
        <w:spacing w:line="240" w:lineRule="auto"/>
        <w:jc w:val="both"/>
        <w:rPr>
          <w:rFonts w:ascii="Arial" w:hAnsi="Arial" w:cs="Arial"/>
          <w:color w:val="000000"/>
          <w:highlight w:val="yellow"/>
        </w:rPr>
      </w:pP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A14A9C" w:rsidRPr="00A104E3" w:rsidRDefault="00A14A9C" w:rsidP="00A14A9C">
      <w:pPr>
        <w:autoSpaceDE w:val="0"/>
        <w:autoSpaceDN w:val="0"/>
        <w:adjustRightInd w:val="0"/>
        <w:spacing w:line="240" w:lineRule="auto"/>
        <w:jc w:val="both"/>
        <w:rPr>
          <w:rFonts w:ascii="Arial" w:hAnsi="Arial" w:cs="Arial"/>
          <w:highlight w:val="yellow"/>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rPr>
        <w:t>6.3 - Os materiais deverão ser entregues sempre acompanhados da Nota Fiscal/Fatura correspondente.</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A14A9C" w:rsidRPr="00A104E3" w:rsidRDefault="00A14A9C" w:rsidP="00A14A9C">
      <w:pPr>
        <w:pStyle w:val="normal0"/>
        <w:widowControl/>
        <w:tabs>
          <w:tab w:val="clear" w:pos="536"/>
          <w:tab w:val="clear" w:pos="2270"/>
          <w:tab w:val="clear" w:pos="4294"/>
        </w:tabs>
        <w:autoSpaceDE w:val="0"/>
        <w:autoSpaceDN w:val="0"/>
        <w:adjustRightInd w:val="0"/>
        <w:rPr>
          <w:rFonts w:ascii="Arial" w:hAnsi="Arial" w:cs="Arial"/>
          <w:sz w:val="22"/>
          <w:szCs w:val="22"/>
        </w:rPr>
      </w:pPr>
    </w:p>
    <w:p w:rsidR="00A14A9C" w:rsidRPr="00A104E3" w:rsidRDefault="00A14A9C" w:rsidP="00A14A9C">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A14A9C" w:rsidRPr="00A104E3" w:rsidRDefault="00A14A9C" w:rsidP="00A14A9C">
      <w:pPr>
        <w:autoSpaceDE w:val="0"/>
        <w:autoSpaceDN w:val="0"/>
        <w:adjustRightInd w:val="0"/>
        <w:jc w:val="both"/>
        <w:rPr>
          <w:rFonts w:ascii="Arial" w:hAnsi="Arial" w:cs="Arial"/>
          <w:shadow/>
          <w:color w:val="000000"/>
        </w:rPr>
      </w:pPr>
    </w:p>
    <w:p w:rsidR="00A14A9C" w:rsidRPr="00A104E3" w:rsidRDefault="00A14A9C" w:rsidP="00A14A9C">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A14A9C" w:rsidRPr="00A104E3" w:rsidRDefault="00A14A9C" w:rsidP="00A14A9C">
      <w:pPr>
        <w:autoSpaceDE w:val="0"/>
        <w:autoSpaceDN w:val="0"/>
        <w:adjustRightInd w:val="0"/>
        <w:jc w:val="both"/>
        <w:rPr>
          <w:rFonts w:ascii="Arial" w:hAnsi="Arial" w:cs="Arial"/>
          <w:shadow/>
          <w:color w:val="000000"/>
        </w:rPr>
      </w:pPr>
    </w:p>
    <w:p w:rsidR="00A14A9C" w:rsidRPr="00A104E3" w:rsidRDefault="00A14A9C" w:rsidP="00A14A9C">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shadow/>
          <w:color w:val="000000"/>
        </w:rPr>
        <w:t>on</w:t>
      </w:r>
      <w:proofErr w:type="spellEnd"/>
      <w:r w:rsidRPr="00A104E3">
        <w:rPr>
          <w:rFonts w:ascii="Arial" w:hAnsi="Arial" w:cs="Arial"/>
          <w:shadow/>
          <w:color w:val="000000"/>
        </w:rPr>
        <w:t xml:space="preserve"> </w:t>
      </w:r>
      <w:proofErr w:type="spellStart"/>
      <w:r w:rsidRPr="00A104E3">
        <w:rPr>
          <w:rFonts w:ascii="Arial" w:hAnsi="Arial" w:cs="Arial"/>
          <w:shadow/>
          <w:color w:val="000000"/>
        </w:rPr>
        <w:t>line</w:t>
      </w:r>
      <w:proofErr w:type="spellEnd"/>
      <w:r w:rsidRPr="00A104E3">
        <w:rPr>
          <w:rFonts w:ascii="Arial" w:hAnsi="Arial" w:cs="Arial"/>
          <w:shadow/>
          <w:color w:val="000000"/>
        </w:rPr>
        <w:t xml:space="preserve">” ao sistema de controle da Caixa Econômica Federal e Instituto Nacional do Seguro Social. </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widowControl w:val="0"/>
        <w:spacing w:line="240" w:lineRule="auto"/>
        <w:ind w:firstLine="709"/>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A14A9C" w:rsidRPr="00A104E3"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numPr>
          <w:ilvl w:val="1"/>
          <w:numId w:val="0"/>
        </w:numPr>
        <w:spacing w:line="240" w:lineRule="auto"/>
        <w:jc w:val="both"/>
        <w:rPr>
          <w:rFonts w:ascii="Arial" w:hAnsi="Arial" w:cs="Arial"/>
        </w:rPr>
      </w:pPr>
      <w:r w:rsidRPr="00A104E3">
        <w:rPr>
          <w:rFonts w:ascii="Arial" w:hAnsi="Arial" w:cs="Arial"/>
          <w:color w:val="000000"/>
        </w:rPr>
        <w:t xml:space="preserve">8.1 - </w:t>
      </w:r>
      <w:r w:rsidRPr="00A104E3">
        <w:rPr>
          <w:rFonts w:ascii="Arial" w:hAnsi="Arial" w:cs="Arial"/>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sidRPr="00A104E3">
        <w:rPr>
          <w:rFonts w:ascii="Arial" w:hAnsi="Arial" w:cs="Arial"/>
        </w:rPr>
        <w:lastRenderedPageBreak/>
        <w:t>CONTRATADA, nos termos da Lei, no prazo de 05 (cinco) dias úteis, contados da data da comunicação do ato, pela autoridade competente:</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bCs/>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bCs/>
        </w:rPr>
        <w:t>multa</w:t>
      </w:r>
      <w:r w:rsidRPr="00A104E3">
        <w:rPr>
          <w:rFonts w:ascii="Arial" w:hAnsi="Arial" w:cs="Arial"/>
        </w:rPr>
        <w:t xml:space="preserve"> </w:t>
      </w:r>
    </w:p>
    <w:p w:rsidR="00A14A9C" w:rsidRPr="00A104E3" w:rsidRDefault="00A14A9C" w:rsidP="00A14A9C">
      <w:pPr>
        <w:autoSpaceDE w:val="0"/>
        <w:autoSpaceDN w:val="0"/>
        <w:adjustRightInd w:val="0"/>
        <w:spacing w:line="240" w:lineRule="auto"/>
        <w:jc w:val="both"/>
        <w:rPr>
          <w:rFonts w:ascii="Arial" w:hAnsi="Arial" w:cs="Arial"/>
        </w:rPr>
      </w:pPr>
    </w:p>
    <w:p w:rsidR="00A14A9C" w:rsidRPr="00A104E3" w:rsidRDefault="00A14A9C" w:rsidP="00A14A9C">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bCs/>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A14A9C" w:rsidRPr="00A104E3" w:rsidRDefault="00A14A9C" w:rsidP="00A14A9C">
      <w:pPr>
        <w:numPr>
          <w:ilvl w:val="2"/>
          <w:numId w:val="0"/>
        </w:numPr>
        <w:spacing w:line="240" w:lineRule="auto"/>
        <w:jc w:val="both"/>
        <w:rPr>
          <w:rFonts w:ascii="Arial" w:hAnsi="Arial" w:cs="Arial"/>
        </w:rPr>
      </w:pPr>
    </w:p>
    <w:p w:rsidR="00A14A9C" w:rsidRPr="00A104E3" w:rsidRDefault="00A14A9C" w:rsidP="00A14A9C">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bCs/>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A14A9C" w:rsidRPr="00A104E3" w:rsidRDefault="00A14A9C" w:rsidP="00A14A9C">
      <w:pPr>
        <w:numPr>
          <w:ilvl w:val="2"/>
          <w:numId w:val="0"/>
        </w:numPr>
        <w:spacing w:line="240" w:lineRule="auto"/>
        <w:jc w:val="both"/>
        <w:rPr>
          <w:rFonts w:ascii="Arial" w:hAnsi="Arial" w:cs="Arial"/>
        </w:rPr>
      </w:pP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bCs/>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A14A9C" w:rsidRPr="00A104E3" w:rsidRDefault="00A14A9C" w:rsidP="00A14A9C">
      <w:pPr>
        <w:numPr>
          <w:ilvl w:val="2"/>
          <w:numId w:val="0"/>
        </w:numPr>
        <w:spacing w:line="240" w:lineRule="auto"/>
        <w:jc w:val="both"/>
        <w:rPr>
          <w:rFonts w:ascii="Arial" w:hAnsi="Arial" w:cs="Arial"/>
        </w:rPr>
      </w:pPr>
    </w:p>
    <w:p w:rsidR="00A14A9C" w:rsidRPr="00A104E3" w:rsidRDefault="00A14A9C" w:rsidP="00A14A9C">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A14A9C" w:rsidRPr="00A104E3" w:rsidRDefault="00A14A9C" w:rsidP="00A14A9C">
      <w:pPr>
        <w:numPr>
          <w:ilvl w:val="2"/>
          <w:numId w:val="0"/>
        </w:numPr>
        <w:spacing w:line="240" w:lineRule="auto"/>
        <w:jc w:val="both"/>
        <w:rPr>
          <w:rFonts w:ascii="Arial" w:hAnsi="Arial" w:cs="Arial"/>
        </w:rPr>
      </w:pPr>
    </w:p>
    <w:p w:rsidR="00A14A9C" w:rsidRPr="00A104E3" w:rsidRDefault="00A14A9C" w:rsidP="00A14A9C">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bCs/>
          <w:sz w:val="22"/>
          <w:szCs w:val="22"/>
        </w:rPr>
        <w:t>suspensão</w:t>
      </w:r>
      <w:r w:rsidRPr="00A104E3">
        <w:rPr>
          <w:rFonts w:ascii="Arial" w:hAnsi="Arial" w:cs="Arial"/>
          <w:sz w:val="22"/>
          <w:szCs w:val="22"/>
        </w:rPr>
        <w:t xml:space="preserve"> </w:t>
      </w:r>
      <w:r w:rsidRPr="00A104E3">
        <w:rPr>
          <w:rFonts w:ascii="Arial" w:hAnsi="Arial" w:cs="Arial"/>
          <w:b/>
          <w:bCs/>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A14A9C" w:rsidRPr="00A104E3" w:rsidRDefault="00A14A9C" w:rsidP="00A14A9C">
      <w:pPr>
        <w:pStyle w:val="NormalWeb"/>
        <w:spacing w:before="0" w:beforeAutospacing="0" w:after="0" w:afterAutospacing="0"/>
        <w:jc w:val="both"/>
        <w:rPr>
          <w:rFonts w:ascii="Arial" w:hAnsi="Arial" w:cs="Arial"/>
          <w:sz w:val="22"/>
          <w:szCs w:val="22"/>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bCs/>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A14A9C" w:rsidRPr="00A104E3" w:rsidRDefault="00A14A9C" w:rsidP="00A14A9C">
      <w:pPr>
        <w:autoSpaceDE w:val="0"/>
        <w:autoSpaceDN w:val="0"/>
        <w:adjustRightInd w:val="0"/>
        <w:spacing w:line="240" w:lineRule="auto"/>
        <w:jc w:val="both"/>
        <w:rPr>
          <w:rFonts w:ascii="Arial" w:hAnsi="Arial" w:cs="Arial"/>
          <w:b/>
          <w:bCs/>
          <w:color w:val="000000"/>
        </w:rPr>
      </w:pPr>
    </w:p>
    <w:p w:rsidR="00A14A9C" w:rsidRPr="00A104E3" w:rsidRDefault="00A14A9C" w:rsidP="00A14A9C">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A14A9C" w:rsidRPr="00A104E3" w:rsidRDefault="00A14A9C" w:rsidP="00A14A9C">
      <w:pPr>
        <w:autoSpaceDE w:val="0"/>
        <w:autoSpaceDN w:val="0"/>
        <w:adjustRightInd w:val="0"/>
        <w:spacing w:line="240" w:lineRule="auto"/>
        <w:ind w:left="1069"/>
        <w:jc w:val="both"/>
        <w:rPr>
          <w:rFonts w:ascii="Arial" w:hAnsi="Arial" w:cs="Arial"/>
          <w:color w:val="000000"/>
        </w:rPr>
      </w:pPr>
    </w:p>
    <w:p w:rsidR="00A14A9C" w:rsidRPr="00A104E3" w:rsidRDefault="00A14A9C" w:rsidP="00A14A9C">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A14A9C" w:rsidRPr="00A104E3" w:rsidRDefault="00A14A9C" w:rsidP="00A14A9C">
      <w:pPr>
        <w:spacing w:line="240" w:lineRule="auto"/>
        <w:jc w:val="both"/>
        <w:rPr>
          <w:rFonts w:ascii="Arial" w:hAnsi="Arial" w:cs="Arial"/>
        </w:rPr>
      </w:pPr>
    </w:p>
    <w:p w:rsidR="00A14A9C" w:rsidRPr="00A104E3" w:rsidRDefault="00A14A9C" w:rsidP="00A14A9C">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14A9C" w:rsidRPr="00A104E3" w:rsidRDefault="00A14A9C" w:rsidP="00A14A9C">
      <w:pPr>
        <w:numPr>
          <w:ilvl w:val="1"/>
          <w:numId w:val="0"/>
        </w:numPr>
        <w:spacing w:line="240" w:lineRule="auto"/>
        <w:jc w:val="both"/>
        <w:rPr>
          <w:rFonts w:ascii="Arial" w:hAnsi="Arial" w:cs="Arial"/>
        </w:rPr>
      </w:pPr>
    </w:p>
    <w:p w:rsidR="00A14A9C" w:rsidRPr="00A104E3" w:rsidRDefault="00A14A9C" w:rsidP="00A14A9C">
      <w:pPr>
        <w:numPr>
          <w:ilvl w:val="1"/>
          <w:numId w:val="0"/>
        </w:numPr>
        <w:spacing w:line="240" w:lineRule="auto"/>
        <w:jc w:val="both"/>
        <w:rPr>
          <w:rFonts w:ascii="Arial" w:hAnsi="Arial" w:cs="Arial"/>
        </w:rPr>
      </w:pPr>
      <w:r w:rsidRPr="00A104E3">
        <w:rPr>
          <w:rFonts w:ascii="Arial" w:hAnsi="Arial" w:cs="Arial"/>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14A9C" w:rsidRPr="00A104E3" w:rsidRDefault="00A14A9C" w:rsidP="00A14A9C">
      <w:pPr>
        <w:numPr>
          <w:ilvl w:val="1"/>
          <w:numId w:val="0"/>
        </w:numPr>
        <w:spacing w:line="240" w:lineRule="auto"/>
        <w:jc w:val="both"/>
        <w:rPr>
          <w:rFonts w:ascii="Arial" w:hAnsi="Arial" w:cs="Arial"/>
        </w:rPr>
      </w:pPr>
    </w:p>
    <w:p w:rsidR="00A14A9C" w:rsidRPr="00A104E3" w:rsidRDefault="00A14A9C" w:rsidP="00A14A9C">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A14A9C" w:rsidRPr="00A104E3" w:rsidRDefault="00A14A9C" w:rsidP="00A14A9C">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bCs/>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A14A9C" w:rsidRPr="00A104E3" w:rsidRDefault="00A14A9C" w:rsidP="00A14A9C">
      <w:pPr>
        <w:widowControl w:val="0"/>
        <w:spacing w:line="240" w:lineRule="auto"/>
        <w:jc w:val="both"/>
        <w:rPr>
          <w:rFonts w:ascii="Arial" w:hAnsi="Arial" w:cs="Arial"/>
        </w:rPr>
      </w:pPr>
    </w:p>
    <w:p w:rsidR="00A14A9C" w:rsidRPr="00A104E3" w:rsidRDefault="00A14A9C" w:rsidP="00A14A9C">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iCs/>
          <w:color w:val="auto"/>
          <w:sz w:val="22"/>
          <w:szCs w:val="22"/>
        </w:rPr>
        <w:t>caput</w:t>
      </w:r>
      <w:r w:rsidRPr="00A104E3">
        <w:rPr>
          <w:rFonts w:ascii="Arial" w:hAnsi="Arial" w:cs="Arial"/>
          <w:color w:val="auto"/>
          <w:sz w:val="22"/>
          <w:szCs w:val="22"/>
        </w:rPr>
        <w:t>”, da Lei nº 8.666/93.</w:t>
      </w:r>
    </w:p>
    <w:p w:rsidR="00A14A9C" w:rsidRPr="00A104E3" w:rsidRDefault="00A14A9C" w:rsidP="00A14A9C">
      <w:pPr>
        <w:pStyle w:val="normal0"/>
        <w:tabs>
          <w:tab w:val="clear" w:pos="536"/>
          <w:tab w:val="clear" w:pos="2270"/>
          <w:tab w:val="clear" w:pos="4294"/>
        </w:tabs>
        <w:rPr>
          <w:rFonts w:ascii="Arial" w:hAnsi="Arial" w:cs="Arial"/>
          <w:color w:val="auto"/>
          <w:sz w:val="22"/>
          <w:szCs w:val="22"/>
        </w:rPr>
      </w:pP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8.8. Nenhum pagamento será realizado ao fornecedor enquanto pendente de liquidação qualquer obrigação financeira que lhe for imposta em virtude de penalidade ou inadimplência contratual.</w:t>
      </w:r>
    </w:p>
    <w:p w:rsidR="00A14A9C" w:rsidRPr="00A104E3" w:rsidRDefault="00A14A9C" w:rsidP="00A14A9C">
      <w:pPr>
        <w:autoSpaceDE w:val="0"/>
        <w:autoSpaceDN w:val="0"/>
        <w:adjustRightInd w:val="0"/>
        <w:spacing w:line="240" w:lineRule="auto"/>
        <w:jc w:val="both"/>
        <w:rPr>
          <w:rFonts w:ascii="Arial" w:hAnsi="Arial" w:cs="Arial"/>
        </w:rPr>
      </w:pP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8.9. Quando comprovada uma dessas hipóteses prevista nesta cláusula, o Município de Coronel Freitas poderá indicar o próximo fornecedor a ser destinado o pedido, sem prejuízo da abertura de processo administrativo para a aplicação de penalidades.</w:t>
      </w:r>
    </w:p>
    <w:p w:rsidR="00A14A9C" w:rsidRPr="00A104E3" w:rsidRDefault="00A14A9C" w:rsidP="00A14A9C">
      <w:pPr>
        <w:pStyle w:val="normal0"/>
        <w:tabs>
          <w:tab w:val="clear" w:pos="536"/>
          <w:tab w:val="clear" w:pos="2270"/>
          <w:tab w:val="clear" w:pos="4294"/>
        </w:tabs>
        <w:rPr>
          <w:rFonts w:ascii="Arial" w:hAnsi="Arial" w:cs="Arial"/>
          <w:color w:val="auto"/>
          <w:sz w:val="22"/>
          <w:szCs w:val="22"/>
        </w:rPr>
      </w:pPr>
    </w:p>
    <w:p w:rsidR="00A14A9C" w:rsidRPr="00A104E3" w:rsidRDefault="00A14A9C" w:rsidP="00A14A9C">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14A9C" w:rsidRPr="00A104E3" w:rsidRDefault="00A14A9C" w:rsidP="00A14A9C">
      <w:pPr>
        <w:autoSpaceDE w:val="0"/>
        <w:autoSpaceDN w:val="0"/>
        <w:adjustRightInd w:val="0"/>
        <w:spacing w:line="240" w:lineRule="auto"/>
        <w:ind w:left="1069"/>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highlight w:val="green"/>
        </w:rPr>
      </w:pPr>
    </w:p>
    <w:p w:rsidR="00A14A9C" w:rsidRPr="00A104E3" w:rsidRDefault="00A14A9C" w:rsidP="00A14A9C">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NONA – DO CANCELAMENTO DA ATA DE REGISTRO DE PREÇOS</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9.1 - O cancelamento da Ata de Registro de Preços será realizado na forma do item 16 do Processo de Licitação </w:t>
      </w:r>
      <w:r w:rsidRPr="00DD63AE">
        <w:rPr>
          <w:rFonts w:ascii="Arial" w:hAnsi="Arial" w:cs="Arial"/>
          <w:b/>
          <w:bCs/>
          <w:color w:val="000000"/>
        </w:rPr>
        <w:t xml:space="preserve">n° </w:t>
      </w:r>
      <w:r>
        <w:rPr>
          <w:rFonts w:ascii="Arial" w:hAnsi="Arial" w:cs="Arial"/>
          <w:b/>
          <w:bCs/>
          <w:color w:val="000000"/>
        </w:rPr>
        <w:t>91</w:t>
      </w:r>
      <w:r w:rsidRPr="00DD63AE">
        <w:rPr>
          <w:rFonts w:ascii="Arial" w:hAnsi="Arial" w:cs="Arial"/>
          <w:b/>
          <w:bCs/>
          <w:color w:val="000000"/>
        </w:rPr>
        <w:t xml:space="preserve">/2014 </w:t>
      </w:r>
      <w:r w:rsidRPr="00A104E3">
        <w:rPr>
          <w:rFonts w:ascii="Arial" w:hAnsi="Arial" w:cs="Arial"/>
          <w:color w:val="000000"/>
        </w:rPr>
        <w:t xml:space="preserve">e Edital de Pregão Presencial de </w:t>
      </w:r>
      <w:r>
        <w:rPr>
          <w:rFonts w:ascii="Arial" w:hAnsi="Arial" w:cs="Arial"/>
          <w:b/>
          <w:bCs/>
          <w:color w:val="000000"/>
        </w:rPr>
        <w:t>n° 39</w:t>
      </w:r>
      <w:r w:rsidRPr="00DD63AE">
        <w:rPr>
          <w:rFonts w:ascii="Arial" w:hAnsi="Arial" w:cs="Arial"/>
          <w:b/>
          <w:bCs/>
          <w:color w:val="000000"/>
        </w:rPr>
        <w:t>/2014</w:t>
      </w:r>
      <w:r w:rsidRPr="00A104E3">
        <w:rPr>
          <w:rFonts w:ascii="Arial" w:hAnsi="Arial" w:cs="Arial"/>
          <w:color w:val="000000"/>
        </w:rPr>
        <w:t xml:space="preserve"> independente de sua transcrição. </w:t>
      </w:r>
    </w:p>
    <w:p w:rsidR="00A14A9C" w:rsidRDefault="00A14A9C" w:rsidP="00A14A9C">
      <w:pPr>
        <w:autoSpaceDE w:val="0"/>
        <w:autoSpaceDN w:val="0"/>
        <w:adjustRightInd w:val="0"/>
        <w:spacing w:line="240" w:lineRule="auto"/>
        <w:jc w:val="both"/>
        <w:rPr>
          <w:rFonts w:ascii="Arial" w:hAnsi="Arial" w:cs="Arial"/>
          <w:color w:val="000000"/>
        </w:rPr>
      </w:pPr>
    </w:p>
    <w:p w:rsidR="00A14A9C" w:rsidRDefault="00A14A9C" w:rsidP="00A14A9C">
      <w:pPr>
        <w:autoSpaceDE w:val="0"/>
        <w:autoSpaceDN w:val="0"/>
        <w:adjustRightInd w:val="0"/>
        <w:spacing w:line="240" w:lineRule="auto"/>
        <w:jc w:val="both"/>
        <w:rPr>
          <w:rFonts w:ascii="Arial" w:hAnsi="Arial" w:cs="Arial"/>
          <w:color w:val="000000"/>
        </w:rPr>
      </w:pPr>
    </w:p>
    <w:p w:rsidR="00A14A9C"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r w:rsidRPr="00A104E3">
        <w:rPr>
          <w:rFonts w:ascii="Arial" w:hAnsi="Arial" w:cs="Arial"/>
          <w:color w:val="000000"/>
        </w:rPr>
        <w:t xml:space="preserve"> </w:t>
      </w:r>
      <w:r w:rsidRPr="00A104E3">
        <w:rPr>
          <w:rFonts w:ascii="Arial" w:hAnsi="Arial" w:cs="Arial"/>
          <w:b/>
          <w:bCs/>
          <w:color w:val="000000"/>
        </w:rPr>
        <w:t xml:space="preserve">CLÁUSULA DÉCIMA </w:t>
      </w:r>
      <w:r w:rsidRPr="00A104E3">
        <w:rPr>
          <w:rFonts w:ascii="Arial" w:hAnsi="Arial" w:cs="Arial"/>
          <w:b/>
          <w:bCs/>
        </w:rPr>
        <w:t xml:space="preserve">- DA MANUTENÇÃO DAS CONDIÇÕES DE HABILITAÇÃO </w:t>
      </w:r>
    </w:p>
    <w:p w:rsidR="00A14A9C" w:rsidRPr="00A104E3" w:rsidRDefault="00A14A9C" w:rsidP="00A14A9C">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 xml:space="preserve">10.1 - Nos termos do Art. 54, XIII da Lei 8.666/93, durante a vigência da ata os fornecedores ficam obrigados a manter as condições de habilitação constantes no </w:t>
      </w:r>
      <w:r w:rsidRPr="00A104E3">
        <w:rPr>
          <w:rFonts w:ascii="Arial" w:hAnsi="Arial" w:cs="Arial"/>
          <w:b w:val="0"/>
          <w:bCs w:val="0"/>
          <w:sz w:val="22"/>
          <w:szCs w:val="22"/>
        </w:rPr>
        <w:lastRenderedPageBreak/>
        <w:t>certame licitatório que a deu origem, sob pena da suspensão das requisições e pagamentos até que a situação seja regularizada.</w:t>
      </w:r>
    </w:p>
    <w:p w:rsidR="00A14A9C" w:rsidRPr="00A104E3" w:rsidRDefault="00A14A9C" w:rsidP="00A14A9C">
      <w:pPr>
        <w:pStyle w:val="normal0"/>
        <w:tabs>
          <w:tab w:val="clear" w:pos="536"/>
          <w:tab w:val="clear" w:pos="2270"/>
          <w:tab w:val="clear" w:pos="4294"/>
        </w:tabs>
        <w:ind w:left="708"/>
        <w:rPr>
          <w:rFonts w:ascii="Arial" w:hAnsi="Arial" w:cs="Arial"/>
          <w:color w:val="auto"/>
          <w:sz w:val="22"/>
          <w:szCs w:val="22"/>
        </w:rPr>
      </w:pPr>
    </w:p>
    <w:p w:rsidR="00A14A9C" w:rsidRPr="00A104E3" w:rsidRDefault="00A14A9C" w:rsidP="00A14A9C">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A14A9C" w:rsidRPr="00A104E3" w:rsidRDefault="00A14A9C" w:rsidP="00A14A9C">
      <w:pPr>
        <w:pStyle w:val="normal0"/>
        <w:tabs>
          <w:tab w:val="clear" w:pos="536"/>
          <w:tab w:val="clear" w:pos="2270"/>
          <w:tab w:val="clear" w:pos="4294"/>
        </w:tabs>
        <w:ind w:left="720"/>
        <w:rPr>
          <w:rFonts w:ascii="Arial" w:hAnsi="Arial" w:cs="Arial"/>
          <w:color w:val="auto"/>
          <w:sz w:val="22"/>
          <w:szCs w:val="22"/>
        </w:rPr>
      </w:pPr>
    </w:p>
    <w:p w:rsidR="00A14A9C" w:rsidRPr="00A104E3" w:rsidRDefault="00A14A9C" w:rsidP="00A14A9C">
      <w:pPr>
        <w:autoSpaceDE w:val="0"/>
        <w:autoSpaceDN w:val="0"/>
        <w:adjustRightInd w:val="0"/>
        <w:spacing w:line="240" w:lineRule="auto"/>
        <w:ind w:left="720"/>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A14A9C" w:rsidRPr="00A104E3" w:rsidRDefault="00A14A9C" w:rsidP="00A14A9C">
      <w:pPr>
        <w:autoSpaceDE w:val="0"/>
        <w:autoSpaceDN w:val="0"/>
        <w:adjustRightInd w:val="0"/>
        <w:spacing w:line="240" w:lineRule="auto"/>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11.1 - A empresa acima descrita passará a ser denominada detentora da Ata de Registro de Preços após a assinatura desta.</w:t>
      </w:r>
    </w:p>
    <w:p w:rsidR="00A14A9C" w:rsidRPr="00A104E3" w:rsidRDefault="00A14A9C" w:rsidP="00A14A9C">
      <w:pPr>
        <w:autoSpaceDE w:val="0"/>
        <w:autoSpaceDN w:val="0"/>
        <w:adjustRightInd w:val="0"/>
        <w:spacing w:line="240" w:lineRule="auto"/>
        <w:rPr>
          <w:rFonts w:ascii="Arial" w:hAnsi="Arial" w:cs="Arial"/>
          <w:b/>
          <w:bCs/>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w:t>
      </w:r>
      <w:r w:rsidRPr="00DD63AE">
        <w:rPr>
          <w:rFonts w:ascii="Arial" w:hAnsi="Arial" w:cs="Arial"/>
          <w:b/>
          <w:bCs/>
          <w:color w:val="000000"/>
        </w:rPr>
        <w:t xml:space="preserve">nº </w:t>
      </w:r>
      <w:r>
        <w:rPr>
          <w:rFonts w:ascii="Arial" w:hAnsi="Arial" w:cs="Arial"/>
          <w:b/>
          <w:bCs/>
          <w:color w:val="000000"/>
        </w:rPr>
        <w:t>39</w:t>
      </w:r>
      <w:r w:rsidRPr="00DD63AE">
        <w:rPr>
          <w:rFonts w:ascii="Arial" w:hAnsi="Arial" w:cs="Arial"/>
          <w:b/>
          <w:bCs/>
          <w:color w:val="000000"/>
        </w:rPr>
        <w:t>/2014</w:t>
      </w:r>
      <w:r w:rsidRPr="00A104E3">
        <w:rPr>
          <w:rFonts w:ascii="Arial" w:hAnsi="Arial" w:cs="Arial"/>
          <w:color w:val="000000"/>
        </w:rPr>
        <w:t xml:space="preserve"> e a proposta da Detentora da Ata, independente de sua transcrição.</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A14A9C" w:rsidRPr="00A104E3" w:rsidRDefault="00A14A9C" w:rsidP="00A14A9C">
      <w:pPr>
        <w:autoSpaceDE w:val="0"/>
        <w:autoSpaceDN w:val="0"/>
        <w:adjustRightInd w:val="0"/>
        <w:spacing w:line="240" w:lineRule="auto"/>
        <w:jc w:val="both"/>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A14A9C" w:rsidRPr="00A104E3" w:rsidRDefault="00A14A9C" w:rsidP="00A14A9C">
      <w:pPr>
        <w:spacing w:line="240" w:lineRule="auto"/>
        <w:jc w:val="center"/>
        <w:rPr>
          <w:rFonts w:ascii="Arial" w:hAnsi="Arial" w:cs="Arial"/>
          <w:color w:val="000000"/>
        </w:rPr>
      </w:pPr>
    </w:p>
    <w:p w:rsidR="00A14A9C" w:rsidRPr="00A104E3" w:rsidRDefault="00A14A9C" w:rsidP="00A14A9C">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A14A9C" w:rsidRPr="00A104E3" w:rsidRDefault="00A14A9C" w:rsidP="00A14A9C">
      <w:pPr>
        <w:spacing w:line="240" w:lineRule="auto"/>
        <w:jc w:val="center"/>
        <w:rPr>
          <w:rFonts w:ascii="Arial" w:hAnsi="Arial" w:cs="Arial"/>
          <w:color w:val="000000"/>
        </w:rPr>
      </w:pPr>
    </w:p>
    <w:p w:rsidR="00A14A9C" w:rsidRPr="00A104E3" w:rsidRDefault="00A14A9C" w:rsidP="00A14A9C">
      <w:pPr>
        <w:spacing w:line="240" w:lineRule="auto"/>
        <w:rPr>
          <w:rFonts w:ascii="Arial" w:hAnsi="Arial" w:cs="Arial"/>
          <w:b/>
          <w:bCs/>
          <w:color w:val="000000"/>
        </w:rPr>
      </w:pPr>
      <w:r>
        <w:rPr>
          <w:rFonts w:ascii="Arial" w:hAnsi="Arial" w:cs="Arial"/>
          <w:color w:val="000000"/>
        </w:rPr>
        <w:t>Coronel Freitas</w:t>
      </w:r>
      <w:r w:rsidRPr="00A104E3">
        <w:rPr>
          <w:rFonts w:ascii="Arial" w:hAnsi="Arial" w:cs="Arial"/>
          <w:color w:val="000000"/>
        </w:rPr>
        <w:t xml:space="preserve">, SC </w:t>
      </w:r>
      <w:r>
        <w:rPr>
          <w:rFonts w:ascii="Arial" w:hAnsi="Arial" w:cs="Arial"/>
          <w:color w:val="000000"/>
        </w:rPr>
        <w:t>22</w:t>
      </w:r>
      <w:r w:rsidRPr="00A104E3">
        <w:rPr>
          <w:rFonts w:ascii="Arial" w:hAnsi="Arial" w:cs="Arial"/>
          <w:color w:val="000000"/>
        </w:rPr>
        <w:t xml:space="preserve"> de </w:t>
      </w:r>
      <w:r>
        <w:rPr>
          <w:rFonts w:ascii="Arial" w:hAnsi="Arial" w:cs="Arial"/>
          <w:color w:val="000000"/>
        </w:rPr>
        <w:t>Agosto</w:t>
      </w:r>
      <w:r w:rsidRPr="00A104E3">
        <w:rPr>
          <w:rFonts w:ascii="Arial" w:hAnsi="Arial" w:cs="Arial"/>
          <w:color w:val="000000"/>
        </w:rPr>
        <w:t xml:space="preserve"> de 2014.</w:t>
      </w:r>
    </w:p>
    <w:p w:rsidR="00A14A9C" w:rsidRPr="00A104E3" w:rsidRDefault="00A14A9C" w:rsidP="00A14A9C">
      <w:pPr>
        <w:spacing w:line="240" w:lineRule="auto"/>
        <w:jc w:val="center"/>
        <w:rPr>
          <w:rFonts w:ascii="Arial" w:hAnsi="Arial" w:cs="Arial"/>
          <w:b/>
          <w:bCs/>
          <w:color w:val="000000"/>
        </w:rPr>
      </w:pPr>
    </w:p>
    <w:p w:rsidR="00A14A9C" w:rsidRPr="00A104E3" w:rsidRDefault="00A14A9C" w:rsidP="00A14A9C">
      <w:pPr>
        <w:autoSpaceDE w:val="0"/>
        <w:autoSpaceDN w:val="0"/>
        <w:adjustRightInd w:val="0"/>
        <w:spacing w:line="240" w:lineRule="auto"/>
        <w:jc w:val="center"/>
        <w:rPr>
          <w:rFonts w:ascii="Arial" w:hAnsi="Arial" w:cs="Arial"/>
          <w:b/>
          <w:bCs/>
          <w:color w:val="000000"/>
        </w:rPr>
      </w:pPr>
    </w:p>
    <w:p w:rsidR="00A14A9C" w:rsidRPr="00A104E3" w:rsidRDefault="00A14A9C" w:rsidP="00A14A9C">
      <w:pPr>
        <w:widowControl w:val="0"/>
        <w:spacing w:line="240" w:lineRule="auto"/>
        <w:jc w:val="center"/>
        <w:rPr>
          <w:rFonts w:ascii="Arial" w:hAnsi="Arial" w:cs="Arial"/>
        </w:rPr>
      </w:pPr>
    </w:p>
    <w:p w:rsidR="00A14A9C" w:rsidRPr="00A104E3" w:rsidRDefault="00A14A9C" w:rsidP="00A14A9C">
      <w:pPr>
        <w:widowControl w:val="0"/>
        <w:spacing w:line="240" w:lineRule="auto"/>
        <w:jc w:val="center"/>
        <w:rPr>
          <w:rFonts w:ascii="Arial" w:hAnsi="Arial" w:cs="Arial"/>
        </w:rPr>
      </w:pPr>
    </w:p>
    <w:p w:rsidR="00A14A9C" w:rsidRPr="00A104E3" w:rsidRDefault="00A14A9C" w:rsidP="00A14A9C">
      <w:pPr>
        <w:widowControl w:val="0"/>
        <w:spacing w:line="240" w:lineRule="auto"/>
        <w:jc w:val="center"/>
        <w:rPr>
          <w:rFonts w:ascii="Arial" w:hAnsi="Arial" w:cs="Arial"/>
          <w:color w:val="000000"/>
        </w:rPr>
      </w:pPr>
      <w:r w:rsidRPr="00A104E3">
        <w:rPr>
          <w:rFonts w:ascii="Arial" w:hAnsi="Arial" w:cs="Arial"/>
        </w:rPr>
        <w:t>Prefeito Municipal</w:t>
      </w:r>
    </w:p>
    <w:p w:rsidR="00A14A9C" w:rsidRPr="00A104E3" w:rsidRDefault="00A14A9C" w:rsidP="00A14A9C">
      <w:pPr>
        <w:widowControl w:val="0"/>
        <w:spacing w:line="240" w:lineRule="auto"/>
        <w:jc w:val="center"/>
        <w:rPr>
          <w:rFonts w:ascii="Arial" w:hAnsi="Arial" w:cs="Arial"/>
          <w:b/>
          <w:bCs/>
          <w:color w:val="000000"/>
        </w:rPr>
      </w:pPr>
      <w:r w:rsidRPr="00A104E3">
        <w:rPr>
          <w:rFonts w:ascii="Arial" w:hAnsi="Arial" w:cs="Arial"/>
          <w:b/>
          <w:bCs/>
          <w:color w:val="000000"/>
        </w:rPr>
        <w:t>CONTRATANTE</w:t>
      </w:r>
    </w:p>
    <w:p w:rsidR="00A14A9C" w:rsidRPr="00A104E3" w:rsidRDefault="00A14A9C" w:rsidP="00A14A9C">
      <w:pPr>
        <w:widowControl w:val="0"/>
        <w:spacing w:line="240" w:lineRule="auto"/>
        <w:jc w:val="center"/>
        <w:rPr>
          <w:rFonts w:ascii="Arial" w:hAnsi="Arial" w:cs="Arial"/>
          <w:b/>
          <w:bCs/>
          <w:color w:val="000000"/>
        </w:rPr>
      </w:pPr>
    </w:p>
    <w:p w:rsidR="00A14A9C" w:rsidRDefault="00A14A9C" w:rsidP="00A14A9C">
      <w:pPr>
        <w:widowControl w:val="0"/>
        <w:spacing w:line="240" w:lineRule="auto"/>
        <w:jc w:val="center"/>
        <w:rPr>
          <w:rFonts w:ascii="Arial" w:hAnsi="Arial" w:cs="Arial"/>
          <w:color w:val="000000"/>
        </w:rPr>
      </w:pPr>
    </w:p>
    <w:p w:rsidR="00A14A9C" w:rsidRDefault="00A14A9C" w:rsidP="00A14A9C">
      <w:pPr>
        <w:widowControl w:val="0"/>
        <w:spacing w:line="240" w:lineRule="auto"/>
        <w:jc w:val="center"/>
        <w:rPr>
          <w:rFonts w:ascii="Arial" w:hAnsi="Arial" w:cs="Arial"/>
          <w:color w:val="000000"/>
        </w:rPr>
      </w:pPr>
    </w:p>
    <w:p w:rsidR="00A14A9C" w:rsidRPr="00631A73" w:rsidRDefault="00A14A9C" w:rsidP="00A14A9C">
      <w:pPr>
        <w:widowControl w:val="0"/>
        <w:spacing w:line="240" w:lineRule="auto"/>
        <w:jc w:val="center"/>
        <w:rPr>
          <w:rFonts w:ascii="Arial" w:hAnsi="Arial" w:cs="Arial"/>
          <w:color w:val="000000"/>
        </w:rPr>
      </w:pPr>
    </w:p>
    <w:p w:rsidR="00A14A9C" w:rsidRPr="00631A73" w:rsidRDefault="00631A73" w:rsidP="00A14A9C">
      <w:pPr>
        <w:spacing w:line="240" w:lineRule="auto"/>
        <w:jc w:val="center"/>
        <w:rPr>
          <w:rFonts w:ascii="Arial" w:hAnsi="Arial" w:cs="Arial"/>
          <w:bCs/>
          <w:color w:val="000000"/>
        </w:rPr>
      </w:pPr>
      <w:proofErr w:type="spellStart"/>
      <w:r w:rsidRPr="00631A73">
        <w:rPr>
          <w:rFonts w:ascii="Arial" w:hAnsi="Arial" w:cs="Arial"/>
          <w:color w:val="000000"/>
        </w:rPr>
        <w:t>Francieli</w:t>
      </w:r>
      <w:proofErr w:type="spellEnd"/>
      <w:r w:rsidRPr="00631A73">
        <w:rPr>
          <w:rFonts w:ascii="Arial" w:hAnsi="Arial" w:cs="Arial"/>
          <w:color w:val="000000"/>
        </w:rPr>
        <w:t xml:space="preserve"> </w:t>
      </w:r>
      <w:proofErr w:type="spellStart"/>
      <w:r w:rsidRPr="00631A73">
        <w:rPr>
          <w:rFonts w:ascii="Arial" w:hAnsi="Arial" w:cs="Arial"/>
          <w:color w:val="000000"/>
        </w:rPr>
        <w:t>Haiduk</w:t>
      </w:r>
      <w:proofErr w:type="spellEnd"/>
      <w:r w:rsidRPr="00631A73">
        <w:rPr>
          <w:rFonts w:ascii="Arial" w:hAnsi="Arial" w:cs="Arial"/>
          <w:color w:val="000000"/>
        </w:rPr>
        <w:t xml:space="preserve"> </w:t>
      </w:r>
      <w:proofErr w:type="spellStart"/>
      <w:r w:rsidRPr="00631A73">
        <w:rPr>
          <w:rFonts w:ascii="Arial" w:hAnsi="Arial" w:cs="Arial"/>
          <w:color w:val="000000"/>
        </w:rPr>
        <w:t>Rigo</w:t>
      </w:r>
      <w:proofErr w:type="spellEnd"/>
      <w:r w:rsidRPr="00631A73">
        <w:rPr>
          <w:rFonts w:ascii="Arial" w:hAnsi="Arial" w:cs="Arial"/>
          <w:color w:val="000000"/>
        </w:rPr>
        <w:t xml:space="preserve"> - ME</w:t>
      </w:r>
      <w:r w:rsidR="00A14A9C" w:rsidRPr="00631A73">
        <w:rPr>
          <w:rFonts w:ascii="Arial" w:hAnsi="Arial" w:cs="Arial"/>
          <w:bCs/>
          <w:color w:val="000000"/>
        </w:rPr>
        <w:t xml:space="preserve"> </w:t>
      </w:r>
    </w:p>
    <w:p w:rsidR="00A14A9C" w:rsidRPr="00A104E3" w:rsidRDefault="00A14A9C" w:rsidP="00A14A9C">
      <w:pPr>
        <w:spacing w:line="240" w:lineRule="auto"/>
        <w:jc w:val="center"/>
        <w:rPr>
          <w:rFonts w:ascii="Arial" w:hAnsi="Arial" w:cs="Arial"/>
          <w:b/>
          <w:bCs/>
          <w:color w:val="000000"/>
        </w:rPr>
      </w:pPr>
      <w:r w:rsidRPr="00A104E3">
        <w:rPr>
          <w:rFonts w:ascii="Arial" w:hAnsi="Arial" w:cs="Arial"/>
          <w:b/>
          <w:bCs/>
          <w:color w:val="000000"/>
        </w:rPr>
        <w:t>Representante legal da Detentora da Ata</w:t>
      </w:r>
    </w:p>
    <w:p w:rsidR="00A14A9C" w:rsidRPr="00A104E3" w:rsidRDefault="00A14A9C" w:rsidP="00A14A9C">
      <w:pPr>
        <w:widowControl w:val="0"/>
        <w:spacing w:line="240" w:lineRule="auto"/>
        <w:jc w:val="center"/>
        <w:rPr>
          <w:rFonts w:ascii="Arial" w:hAnsi="Arial" w:cs="Arial"/>
          <w:color w:val="000000"/>
        </w:rPr>
      </w:pPr>
    </w:p>
    <w:p w:rsidR="00A14A9C" w:rsidRPr="00A104E3" w:rsidRDefault="00A14A9C" w:rsidP="00A14A9C">
      <w:pPr>
        <w:widowControl w:val="0"/>
        <w:spacing w:line="240" w:lineRule="auto"/>
        <w:jc w:val="both"/>
        <w:rPr>
          <w:rFonts w:ascii="Arial" w:hAnsi="Arial" w:cs="Arial"/>
          <w:color w:val="000000"/>
        </w:rPr>
      </w:pPr>
    </w:p>
    <w:p w:rsidR="00A14A9C" w:rsidRPr="00A104E3" w:rsidRDefault="00A14A9C" w:rsidP="00A14A9C">
      <w:pPr>
        <w:widowControl w:val="0"/>
        <w:spacing w:line="240" w:lineRule="auto"/>
        <w:jc w:val="both"/>
        <w:rPr>
          <w:rFonts w:ascii="Arial" w:hAnsi="Arial" w:cs="Arial"/>
          <w:color w:val="000000"/>
        </w:rPr>
      </w:pPr>
      <w:r w:rsidRPr="00A104E3">
        <w:rPr>
          <w:rFonts w:ascii="Arial" w:hAnsi="Arial" w:cs="Arial"/>
          <w:color w:val="000000"/>
        </w:rPr>
        <w:t>Testemunhas:</w:t>
      </w:r>
    </w:p>
    <w:p w:rsidR="00A14A9C" w:rsidRPr="00A104E3" w:rsidRDefault="00A14A9C" w:rsidP="00A14A9C">
      <w:pPr>
        <w:widowControl w:val="0"/>
        <w:spacing w:line="240" w:lineRule="auto"/>
        <w:jc w:val="both"/>
        <w:rPr>
          <w:rFonts w:ascii="Arial" w:hAnsi="Arial" w:cs="Arial"/>
          <w:color w:val="000000"/>
        </w:rPr>
      </w:pPr>
    </w:p>
    <w:p w:rsidR="00A14A9C" w:rsidRPr="00A104E3" w:rsidRDefault="00A14A9C" w:rsidP="00A14A9C">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A14A9C" w:rsidRDefault="00A14A9C" w:rsidP="00631A73">
      <w:pPr>
        <w:widowControl w:val="0"/>
        <w:tabs>
          <w:tab w:val="left" w:pos="709"/>
          <w:tab w:val="left" w:pos="4536"/>
          <w:tab w:val="left" w:pos="5245"/>
        </w:tabs>
        <w:spacing w:line="240" w:lineRule="auto"/>
        <w:jc w:val="both"/>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A14A9C" w:rsidRDefault="00A14A9C" w:rsidP="00A14A9C"/>
    <w:p w:rsidR="000048FB" w:rsidRDefault="000048FB"/>
    <w:sectPr w:rsidR="000048FB" w:rsidSect="00EE7F0E">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E2" w:rsidRDefault="00631A73" w:rsidP="00EE7F0E">
    <w:pPr>
      <w:pStyle w:val="Cabealho"/>
      <w:jc w:val="center"/>
      <w:rPr>
        <w:b/>
        <w:bCs/>
        <w:sz w:val="24"/>
        <w:szCs w:val="24"/>
      </w:rPr>
    </w:pPr>
  </w:p>
  <w:p w:rsidR="00C52AE2" w:rsidRPr="006C4242" w:rsidRDefault="00631A73" w:rsidP="00EE7F0E">
    <w:pPr>
      <w:pStyle w:val="Cabealho"/>
      <w:jc w:val="center"/>
      <w:rPr>
        <w:b/>
        <w:bCs/>
        <w:sz w:val="24"/>
        <w:szCs w:val="24"/>
      </w:rPr>
    </w:pPr>
    <w:r w:rsidRPr="006C4242">
      <w:rPr>
        <w:b/>
        <w:bCs/>
        <w:sz w:val="24"/>
        <w:szCs w:val="24"/>
      </w:rPr>
      <w:t>ESTADO DE SANTA CATARINA</w:t>
    </w:r>
  </w:p>
  <w:p w:rsidR="00C52AE2" w:rsidRPr="006C4242" w:rsidRDefault="00631A73" w:rsidP="00EE7F0E">
    <w:pPr>
      <w:pStyle w:val="Cabealho"/>
      <w:jc w:val="center"/>
      <w:rPr>
        <w:b/>
        <w:bCs/>
        <w:sz w:val="24"/>
        <w:szCs w:val="24"/>
      </w:rPr>
    </w:pPr>
    <w:r w:rsidRPr="006C4242">
      <w:rPr>
        <w:b/>
        <w:bCs/>
        <w:sz w:val="24"/>
        <w:szCs w:val="24"/>
      </w:rPr>
      <w:t>MUNICÍPIO DE CORONEL FREITAS</w:t>
    </w:r>
  </w:p>
  <w:p w:rsidR="00C52AE2" w:rsidRDefault="00631A73">
    <w:pPr>
      <w:pStyle w:val="Cabealho"/>
    </w:pPr>
    <w:r>
      <w:rPr>
        <w:noProof/>
        <w:lang w:eastAsia="pt-BR"/>
      </w:rPr>
      <w:pict>
        <v:line id="_x0000_s1025" style="position:absolute;z-index:251660288" from="54pt,11.7pt" to="428.4pt,11.7pt" strokeweight="4.5pt">
          <v:stroke linestyle="thinThick"/>
        </v:line>
      </w:pict>
    </w:r>
    <w:r>
      <w:tab/>
    </w:r>
  </w:p>
  <w:p w:rsidR="00C52AE2" w:rsidRDefault="00631A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bCs/>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68CE076C"/>
    <w:multiLevelType w:val="hybridMultilevel"/>
    <w:tmpl w:val="C2D61FD6"/>
    <w:lvl w:ilvl="0" w:tplc="04160017">
      <w:start w:val="1"/>
      <w:numFmt w:val="lowerLetter"/>
      <w:lvlText w:val="%1)"/>
      <w:lvlJc w:val="left"/>
      <w:pPr>
        <w:ind w:left="720" w:hanging="360"/>
      </w:pPr>
      <w:rPr>
        <w:rFonts w:hint="default"/>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A14A9C"/>
    <w:rsid w:val="000048FB"/>
    <w:rsid w:val="00631A73"/>
    <w:rsid w:val="00A14A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C"/>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A14A9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14A9C"/>
    <w:rPr>
      <w:rFonts w:ascii="Calibri" w:eastAsia="Calibri" w:hAnsi="Calibri" w:cs="Calibri"/>
      <w:b/>
      <w:bCs/>
      <w:sz w:val="28"/>
      <w:szCs w:val="28"/>
    </w:rPr>
  </w:style>
  <w:style w:type="paragraph" w:styleId="Cabealho">
    <w:name w:val="header"/>
    <w:basedOn w:val="Normal"/>
    <w:link w:val="CabealhoChar"/>
    <w:uiPriority w:val="99"/>
    <w:rsid w:val="00A14A9C"/>
    <w:pPr>
      <w:tabs>
        <w:tab w:val="center" w:pos="4252"/>
        <w:tab w:val="right" w:pos="8504"/>
      </w:tabs>
    </w:pPr>
  </w:style>
  <w:style w:type="character" w:customStyle="1" w:styleId="CabealhoChar">
    <w:name w:val="Cabeçalho Char"/>
    <w:basedOn w:val="Fontepargpadro"/>
    <w:link w:val="Cabealho"/>
    <w:uiPriority w:val="99"/>
    <w:rsid w:val="00A14A9C"/>
    <w:rPr>
      <w:rFonts w:ascii="Calibri" w:eastAsia="Calibri" w:hAnsi="Calibri" w:cs="Calibri"/>
    </w:rPr>
  </w:style>
  <w:style w:type="paragraph" w:customStyle="1" w:styleId="normal0">
    <w:name w:val="normal"/>
    <w:uiPriority w:val="99"/>
    <w:rsid w:val="00A14A9C"/>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rsid w:val="00A14A9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2404</Words>
  <Characters>12986</Characters>
  <Application>Microsoft Office Word</Application>
  <DocSecurity>0</DocSecurity>
  <Lines>108</Lines>
  <Paragraphs>30</Paragraphs>
  <ScaleCrop>false</ScaleCrop>
  <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2014-08-22T18:45:00Z</cp:lastPrinted>
  <dcterms:created xsi:type="dcterms:W3CDTF">2014-08-22T18:09:00Z</dcterms:created>
  <dcterms:modified xsi:type="dcterms:W3CDTF">2014-08-22T18:46:00Z</dcterms:modified>
</cp:coreProperties>
</file>