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</w:t>
      </w:r>
      <w:r w:rsidR="003B3472">
        <w:rPr>
          <w:rFonts w:ascii="Copperplate Gothic Bold" w:hAnsi="Copperplate Gothic Bold" w:cs="Arial"/>
          <w:iCs/>
          <w:sz w:val="20"/>
        </w:rPr>
        <w:t>113,</w:t>
      </w:r>
      <w:proofErr w:type="gramStart"/>
      <w:r w:rsidR="003B3472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3B3472">
        <w:rPr>
          <w:rFonts w:ascii="Copperplate Gothic Bold" w:hAnsi="Copperplate Gothic Bold" w:cs="Arial"/>
          <w:iCs/>
          <w:sz w:val="20"/>
        </w:rPr>
        <w:t xml:space="preserve">12 de março de </w:t>
      </w:r>
      <w:r w:rsidR="00700C9C" w:rsidRPr="001A2AAC">
        <w:rPr>
          <w:rFonts w:ascii="Copperplate Gothic Bold" w:hAnsi="Copperplate Gothic Bold" w:cs="Arial"/>
          <w:iCs/>
          <w:sz w:val="20"/>
        </w:rPr>
        <w:t>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HOMOLOGAÇÃO DE PROCESSO ADMINISTRATIVO Nº. </w:t>
      </w:r>
      <w:r w:rsidR="003B3472">
        <w:rPr>
          <w:rFonts w:ascii="Copperplate Gothic Bold" w:hAnsi="Copperplate Gothic Bold"/>
          <w:bCs/>
          <w:sz w:val="18"/>
        </w:rPr>
        <w:t>14</w:t>
      </w:r>
      <w:r>
        <w:rPr>
          <w:rFonts w:ascii="Copperplate Gothic Bold" w:hAnsi="Copperplate Gothic Bold"/>
          <w:bCs/>
          <w:sz w:val="18"/>
        </w:rPr>
        <w:t>/2015</w:t>
      </w:r>
      <w:r w:rsidR="007232A2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B3472">
        <w:rPr>
          <w:rFonts w:ascii="Copperplate Gothic Bold" w:hAnsi="Copperplate Gothic Bold"/>
        </w:rPr>
        <w:t xml:space="preserve">Mauri José </w:t>
      </w:r>
      <w:proofErr w:type="spellStart"/>
      <w:r w:rsidR="003B3472">
        <w:rPr>
          <w:rFonts w:ascii="Copperplate Gothic Bold" w:hAnsi="Copperplate Gothic Bold"/>
        </w:rPr>
        <w:t>Zucco</w:t>
      </w:r>
      <w:proofErr w:type="spellEnd"/>
      <w:r w:rsidR="003B3472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3B3472">
        <w:rPr>
          <w:rFonts w:ascii="Century Gothic" w:hAnsi="Century Gothic"/>
          <w:sz w:val="22"/>
          <w:szCs w:val="22"/>
        </w:rPr>
        <w:t>14</w:t>
      </w:r>
      <w:r>
        <w:rPr>
          <w:rFonts w:ascii="Century Gothic" w:hAnsi="Century Gothic"/>
          <w:sz w:val="22"/>
          <w:szCs w:val="22"/>
        </w:rPr>
        <w:t xml:space="preserve">/2015 – </w:t>
      </w:r>
      <w:r>
        <w:rPr>
          <w:rFonts w:ascii="Copperplate Gothic Bold" w:hAnsi="Copperplate Gothic Bold"/>
          <w:sz w:val="22"/>
          <w:szCs w:val="22"/>
        </w:rPr>
        <w:t>Pregão Presencial Nº. 0</w:t>
      </w:r>
      <w:r w:rsidR="003B3472">
        <w:rPr>
          <w:rFonts w:ascii="Copperplate Gothic Bold" w:hAnsi="Copperplate Gothic Bold"/>
          <w:sz w:val="22"/>
          <w:szCs w:val="22"/>
        </w:rPr>
        <w:t>8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3B3472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3B3472">
        <w:rPr>
          <w:rFonts w:ascii="Copperplate Gothic Bold" w:hAnsi="Copperplate Gothic Bold"/>
        </w:rPr>
        <w:t>Luceny</w:t>
      </w:r>
      <w:proofErr w:type="spellEnd"/>
      <w:r w:rsidR="003B3472">
        <w:rPr>
          <w:rFonts w:ascii="Copperplate Gothic Bold" w:hAnsi="Copperplate Gothic Bold"/>
        </w:rPr>
        <w:t xml:space="preserve"> Maria </w:t>
      </w:r>
      <w:proofErr w:type="spellStart"/>
      <w:r w:rsidR="003B3472">
        <w:rPr>
          <w:rFonts w:ascii="Copperplate Gothic Bold" w:hAnsi="Copperplate Gothic Bold"/>
        </w:rPr>
        <w:t>Baggio-ME</w:t>
      </w:r>
      <w:proofErr w:type="spellEnd"/>
      <w:r w:rsidR="003B3472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3B3472">
        <w:rPr>
          <w:rFonts w:ascii="Century Gothic" w:hAnsi="Century Gothic"/>
          <w:sz w:val="22"/>
          <w:szCs w:val="22"/>
        </w:rPr>
        <w:t>100.900,00 (cem mil e novecentos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iCs/>
          <w:sz w:val="22"/>
          <w:szCs w:val="22"/>
        </w:rPr>
        <w:t>4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3B3472">
        <w:rPr>
          <w:rFonts w:ascii="Century Gothic" w:hAnsi="Century Gothic" w:cs="Arial"/>
          <w:iCs/>
          <w:sz w:val="22"/>
          <w:szCs w:val="22"/>
        </w:rPr>
        <w:t xml:space="preserve">, 12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3B3472" w:rsidRDefault="00C40C15" w:rsidP="003B3472">
      <w:pPr>
        <w:tabs>
          <w:tab w:val="left" w:pos="1418"/>
        </w:tabs>
        <w:ind w:firstLine="4962"/>
        <w:rPr>
          <w:rFonts w:ascii="Copperplate Gothic Bold" w:hAnsi="Copperplate Gothic Bold" w:cs="Tahoma"/>
          <w:bCs/>
          <w:i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Mauri José </w:t>
      </w:r>
      <w:proofErr w:type="spellStart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</w:p>
    <w:p w:rsidR="003B3472" w:rsidRPr="003B3472" w:rsidRDefault="003B3472" w:rsidP="003B3472">
      <w:pPr>
        <w:tabs>
          <w:tab w:val="left" w:pos="1418"/>
        </w:tabs>
        <w:ind w:firstLine="4962"/>
        <w:rPr>
          <w:rFonts w:ascii="Century Gothic" w:hAnsi="Century Gothic" w:cs="Tahoma"/>
          <w:sz w:val="18"/>
          <w:szCs w:val="18"/>
        </w:rPr>
      </w:pPr>
      <w:r>
        <w:rPr>
          <w:rFonts w:ascii="Copperplate Gothic Bold" w:hAnsi="Copperplate Gothic Bold" w:cs="Tahoma"/>
          <w:bCs/>
          <w:iCs/>
          <w:sz w:val="18"/>
          <w:szCs w:val="18"/>
        </w:rPr>
        <w:t xml:space="preserve">               Prefeito Municipal</w:t>
      </w:r>
    </w:p>
    <w:p w:rsidR="003B3472" w:rsidRDefault="003B3472" w:rsidP="003B3472">
      <w:pPr>
        <w:pStyle w:val="Ttulo1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Registrado nesta secretaria em data supra e publicado no átrio do centro Administrativo.</w:t>
      </w: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3B3472" w:rsidRPr="00700C9C" w:rsidRDefault="003B3472" w:rsidP="003B3472">
      <w:pPr>
        <w:rPr>
          <w:rFonts w:ascii="Century Gothic" w:hAnsi="Century Gothic"/>
        </w:rPr>
      </w:pPr>
    </w:p>
    <w:p w:rsidR="00924804" w:rsidRPr="00700C9C" w:rsidRDefault="00924804" w:rsidP="003B3472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B3472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0C1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4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4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2015-03-16T13:08:00Z</dcterms:created>
  <dcterms:modified xsi:type="dcterms:W3CDTF">2015-03-16T13:08:00Z</dcterms:modified>
</cp:coreProperties>
</file>