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B1C" w:rsidRDefault="00FD5B1C" w:rsidP="00FD5B1C">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09c/2015</w:t>
      </w:r>
    </w:p>
    <w:p w:rsidR="00FD5B1C" w:rsidRDefault="00FD5B1C" w:rsidP="00FD5B1C">
      <w:pPr>
        <w:autoSpaceDE w:val="0"/>
        <w:autoSpaceDN w:val="0"/>
        <w:adjustRightInd w:val="0"/>
        <w:spacing w:line="276" w:lineRule="auto"/>
        <w:jc w:val="center"/>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center"/>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32/2015</w:t>
      </w:r>
    </w:p>
    <w:p w:rsidR="00FD5B1C" w:rsidRDefault="00FD5B1C" w:rsidP="00FD5B1C">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67/2015</w:t>
      </w:r>
    </w:p>
    <w:p w:rsidR="00FD5B1C" w:rsidRDefault="00FD5B1C" w:rsidP="00FD5B1C">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FD5B1C" w:rsidRDefault="00FD5B1C" w:rsidP="00FD5B1C">
      <w:pPr>
        <w:autoSpaceDE w:val="0"/>
        <w:autoSpaceDN w:val="0"/>
        <w:adjustRightInd w:val="0"/>
        <w:spacing w:line="276" w:lineRule="auto"/>
        <w:rPr>
          <w:rFonts w:ascii="Times New Roman" w:hAnsi="Times New Roman" w:cs="Times New Roman"/>
          <w:b/>
          <w:bCs/>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02 de Julho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32/2015,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AGENCIA DE PUBLICIDADE DIFERENÇA LTDA, inscrita no CNPJ 10.576.702/0001-71, com sede na Rua </w:t>
      </w:r>
      <w:proofErr w:type="spellStart"/>
      <w:r>
        <w:rPr>
          <w:rFonts w:ascii="Times New Roman" w:hAnsi="Times New Roman" w:cs="Times New Roman"/>
          <w:color w:val="000000"/>
          <w:sz w:val="24"/>
          <w:szCs w:val="24"/>
        </w:rPr>
        <w:t>Maranhao</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sn</w:t>
      </w:r>
      <w:proofErr w:type="spellEnd"/>
      <w:proofErr w:type="gramEnd"/>
      <w:r>
        <w:rPr>
          <w:rFonts w:ascii="Times New Roman" w:hAnsi="Times New Roman" w:cs="Times New Roman"/>
          <w:color w:val="000000"/>
          <w:sz w:val="24"/>
          <w:szCs w:val="24"/>
        </w:rPr>
        <w:t xml:space="preserve">, centro, cidade de Coronel Freitas/SC, CEP: 89840-000, representada neste ato pelo Sr. </w:t>
      </w:r>
      <w:r w:rsidRPr="00FD5B1C">
        <w:rPr>
          <w:rFonts w:ascii="Times New Roman" w:hAnsi="Times New Roman" w:cs="Times New Roman"/>
          <w:color w:val="000000"/>
          <w:sz w:val="24"/>
          <w:szCs w:val="24"/>
        </w:rPr>
        <w:t>GUILHERME ELIAS CIPRIANI</w:t>
      </w:r>
      <w:r>
        <w:rPr>
          <w:rFonts w:ascii="Times New Roman" w:hAnsi="Times New Roman" w:cs="Times New Roman"/>
          <w:color w:val="000000"/>
          <w:sz w:val="24"/>
          <w:szCs w:val="24"/>
        </w:rPr>
        <w:t xml:space="preserve">, portador do CPF n°. </w:t>
      </w:r>
      <w:r w:rsidRPr="00FD5B1C">
        <w:rPr>
          <w:rFonts w:ascii="Times New Roman" w:hAnsi="Times New Roman" w:cs="Times New Roman"/>
          <w:color w:val="000000"/>
          <w:sz w:val="24"/>
          <w:szCs w:val="24"/>
        </w:rPr>
        <w:t>469.340.659-72</w:t>
      </w:r>
      <w:r>
        <w:rPr>
          <w:rFonts w:ascii="Times New Roman" w:hAnsi="Times New Roman" w:cs="Times New Roman"/>
          <w:color w:val="000000"/>
          <w:sz w:val="24"/>
          <w:szCs w:val="24"/>
        </w:rPr>
        <w:t>, para possível aquisição do objeto referente ao Pregão Presencial supra citado.</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FD5B1C" w:rsidRDefault="00FD5B1C" w:rsidP="00FD5B1C">
      <w:pPr>
        <w:autoSpaceDE w:val="0"/>
        <w:autoSpaceDN w:val="0"/>
        <w:adjustRightInd w:val="0"/>
        <w:spacing w:line="276" w:lineRule="auto"/>
        <w:rPr>
          <w:rFonts w:ascii="Times New Roman" w:hAnsi="Times New Roman" w:cs="Times New Roman"/>
          <w:b/>
          <w:bCs/>
          <w:color w:val="000000"/>
          <w:sz w:val="24"/>
          <w:szCs w:val="24"/>
        </w:rPr>
      </w:pPr>
    </w:p>
    <w:p w:rsidR="00FD5B1C" w:rsidRDefault="00FD5B1C" w:rsidP="00FD5B1C">
      <w:pPr>
        <w:pStyle w:val="PargrafodaLista"/>
        <w:numPr>
          <w:ilvl w:val="1"/>
          <w:numId w:val="1"/>
        </w:numPr>
        <w:autoSpaceDE w:val="0"/>
        <w:autoSpaceDN w:val="0"/>
        <w:adjustRightInd w:val="0"/>
        <w:spacing w:line="276" w:lineRule="auto"/>
        <w:jc w:val="both"/>
        <w:rPr>
          <w:color w:val="000000"/>
          <w:sz w:val="24"/>
          <w:szCs w:val="24"/>
        </w:rPr>
      </w:pPr>
      <w:r>
        <w:rPr>
          <w:sz w:val="24"/>
          <w:szCs w:val="24"/>
        </w:rPr>
        <w:t xml:space="preserve">- </w:t>
      </w:r>
      <w:proofErr w:type="gramStart"/>
      <w:r>
        <w:rPr>
          <w:sz w:val="24"/>
          <w:szCs w:val="24"/>
        </w:rPr>
        <w:t>A</w:t>
      </w:r>
      <w:r>
        <w:rPr>
          <w:color w:val="000000"/>
          <w:sz w:val="24"/>
          <w:szCs w:val="24"/>
        </w:rPr>
        <w:t xml:space="preserve"> presente</w:t>
      </w:r>
      <w:proofErr w:type="gramEnd"/>
      <w:r>
        <w:rPr>
          <w:color w:val="000000"/>
          <w:sz w:val="24"/>
          <w:szCs w:val="24"/>
        </w:rPr>
        <w:t xml:space="preserve"> Ata tem por objeto assegurar o compromisso de possível contratação entre o município de Coronel Freitas – SC e as empresas vencedoras do certame licitatório, cujo objeto é</w:t>
      </w:r>
      <w:r>
        <w:rPr>
          <w:b/>
          <w:color w:val="000000"/>
          <w:sz w:val="24"/>
          <w:szCs w:val="24"/>
        </w:rPr>
        <w:t xml:space="preserve"> </w:t>
      </w:r>
      <w:r>
        <w:rPr>
          <w:color w:val="000000"/>
          <w:sz w:val="24"/>
          <w:szCs w:val="24"/>
        </w:rPr>
        <w:t xml:space="preserve">a </w:t>
      </w:r>
      <w:r>
        <w:rPr>
          <w:b/>
          <w:color w:val="000000"/>
          <w:sz w:val="24"/>
          <w:szCs w:val="24"/>
        </w:rPr>
        <w:t>CONTRATAÇÃO DOS SERVIÇOS DE JORNAL COM CIRCULAÇÃO LOCAL, E REVISTA  PARA DIVULGAÇÃO/PUBLICAÇÃO DE ATOS DE INTERESSE DA ADMINISTRAÇÃO MUNICIPAL</w:t>
      </w:r>
      <w:r>
        <w:rPr>
          <w:color w:val="000000"/>
          <w:sz w:val="24"/>
          <w:szCs w:val="24"/>
        </w:rPr>
        <w:t>, conforme descrições do item 02 do</w:t>
      </w:r>
      <w:r>
        <w:rPr>
          <w:b/>
          <w:color w:val="000000"/>
          <w:sz w:val="24"/>
          <w:szCs w:val="24"/>
        </w:rPr>
        <w:t xml:space="preserve"> Anexo “D” </w:t>
      </w:r>
      <w:r>
        <w:rPr>
          <w:color w:val="000000"/>
          <w:sz w:val="24"/>
          <w:szCs w:val="24"/>
        </w:rPr>
        <w:t>do Edital e constantes na proposta comercial da empresa detentora desta Ata.</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SEGUNDA – DA VALIDADE E DA VIGÊNCIA DA ATA</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FD5B1C" w:rsidRDefault="00FD5B1C" w:rsidP="00FD5B1C">
      <w:pPr>
        <w:widowControl w:val="0"/>
        <w:spacing w:line="276" w:lineRule="auto"/>
        <w:jc w:val="both"/>
        <w:rPr>
          <w:rFonts w:ascii="Times New Roman" w:hAnsi="Times New Roman" w:cs="Times New Roman"/>
          <w:sz w:val="24"/>
          <w:szCs w:val="24"/>
        </w:rPr>
      </w:pPr>
    </w:p>
    <w:p w:rsidR="00FD5B1C" w:rsidRDefault="00FD5B1C" w:rsidP="00FD5B1C">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FD5B1C" w:rsidRDefault="00FD5B1C" w:rsidP="00FD5B1C">
      <w:pPr>
        <w:widowControl w:val="0"/>
        <w:spacing w:line="276" w:lineRule="auto"/>
        <w:ind w:left="720"/>
        <w:jc w:val="both"/>
        <w:rPr>
          <w:rFonts w:ascii="Times New Roman" w:hAnsi="Times New Roman" w:cs="Times New Roman"/>
          <w:sz w:val="24"/>
          <w:szCs w:val="24"/>
        </w:rPr>
      </w:pPr>
    </w:p>
    <w:p w:rsidR="00FD5B1C" w:rsidRDefault="00FD5B1C" w:rsidP="00FD5B1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D5B1C" w:rsidRDefault="00FD5B1C" w:rsidP="00FD5B1C">
      <w:pPr>
        <w:widowControl w:val="0"/>
        <w:spacing w:line="276" w:lineRule="auto"/>
        <w:ind w:left="1134" w:hanging="425"/>
        <w:jc w:val="both"/>
        <w:rPr>
          <w:rFonts w:ascii="Times New Roman" w:hAnsi="Times New Roman" w:cs="Times New Roman"/>
          <w:sz w:val="24"/>
          <w:szCs w:val="24"/>
        </w:rPr>
      </w:pPr>
    </w:p>
    <w:p w:rsidR="00FD5B1C" w:rsidRDefault="00FD5B1C" w:rsidP="00FD5B1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D5B1C" w:rsidRDefault="00FD5B1C" w:rsidP="00FD5B1C">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FD5B1C" w:rsidRDefault="00FD5B1C" w:rsidP="00FD5B1C">
      <w:pPr>
        <w:autoSpaceDE w:val="0"/>
        <w:autoSpaceDN w:val="0"/>
        <w:adjustRightInd w:val="0"/>
        <w:spacing w:line="276" w:lineRule="auto"/>
        <w:ind w:firstLine="709"/>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FD5B1C" w:rsidRDefault="00FD5B1C" w:rsidP="00FD5B1C">
      <w:pPr>
        <w:autoSpaceDE w:val="0"/>
        <w:autoSpaceDN w:val="0"/>
        <w:adjustRightInd w:val="0"/>
        <w:spacing w:line="276" w:lineRule="auto"/>
        <w:jc w:val="both"/>
        <w:rPr>
          <w:rFonts w:ascii="Times New Roman" w:hAnsi="Times New Roman" w:cs="Times New Roman"/>
          <w:b/>
          <w:bCs/>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4.1 - Será usuário do Registro de Preços e responsável pela fiscalização a Secretaria Municipal de Administração e Finanças.</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32/2015</w:t>
      </w:r>
      <w:r>
        <w:rPr>
          <w:rFonts w:ascii="Times New Roman" w:hAnsi="Times New Roman" w:cs="Times New Roman"/>
          <w:color w:val="000000"/>
          <w:sz w:val="24"/>
          <w:szCs w:val="24"/>
        </w:rPr>
        <w:t>, de acordo com a respectiva classificação no certame licitatório citado ao preâmbulo deste.</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da  Secretaria, apenas mediante solicitação, durante a vigência da ATA.</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b/>
          <w:sz w:val="24"/>
          <w:szCs w:val="24"/>
        </w:rPr>
        <w:t xml:space="preserve">A(s) licitante(s) vencedora(s) obriga(m)-se a entregar o objeto do item 01, 02 e 03 desta licitação, no prazo máximo de </w:t>
      </w:r>
      <w:r>
        <w:rPr>
          <w:rFonts w:ascii="Times New Roman" w:hAnsi="Times New Roman" w:cs="Times New Roman"/>
          <w:b/>
          <w:bCs/>
          <w:sz w:val="24"/>
          <w:szCs w:val="24"/>
        </w:rPr>
        <w:t>05 (cinco) dias consecutivos</w:t>
      </w:r>
      <w:r>
        <w:rPr>
          <w:rFonts w:ascii="Times New Roman" w:hAnsi="Times New Roman" w:cs="Times New Roman"/>
          <w:b/>
          <w:sz w:val="24"/>
          <w:szCs w:val="24"/>
        </w:rPr>
        <w:t xml:space="preserve"> contados da data de recebimento das autorizações de fornecimento.  A entrega do objeto do item 04 desta licitação será de 60 (sessenta) dias consecutivos contados da data de recebimento das autorizações de fornecimento.</w:t>
      </w:r>
    </w:p>
    <w:p w:rsidR="00FD5B1C" w:rsidRDefault="00FD5B1C" w:rsidP="00FD5B1C">
      <w:pPr>
        <w:spacing w:line="276" w:lineRule="auto"/>
        <w:ind w:right="-1"/>
        <w:jc w:val="both"/>
        <w:rPr>
          <w:rFonts w:ascii="Times New Roman" w:hAnsi="Times New Roman" w:cs="Times New Roman"/>
          <w:sz w:val="24"/>
          <w:szCs w:val="24"/>
        </w:rPr>
      </w:pPr>
    </w:p>
    <w:p w:rsidR="00FD5B1C" w:rsidRDefault="00FD5B1C" w:rsidP="00FD5B1C">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FD5B1C" w:rsidRDefault="00FD5B1C" w:rsidP="00FD5B1C">
      <w:pPr>
        <w:spacing w:line="276" w:lineRule="auto"/>
        <w:ind w:right="-1"/>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FD5B1C" w:rsidRDefault="00FD5B1C" w:rsidP="00FD5B1C">
      <w:pPr>
        <w:autoSpaceDE w:val="0"/>
        <w:autoSpaceDN w:val="0"/>
        <w:adjustRightInd w:val="0"/>
        <w:spacing w:line="276" w:lineRule="auto"/>
        <w:jc w:val="both"/>
        <w:rPr>
          <w:rFonts w:ascii="Times New Roman" w:hAnsi="Times New Roman" w:cs="Times New Roman"/>
          <w:b/>
          <w:bCs/>
          <w:sz w:val="24"/>
          <w:szCs w:val="24"/>
          <w:highlight w:val="yellow"/>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highlight w:val="yellow"/>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6.3 - O objeto devera ser entregues acompanhados da Nota Fiscal/Fatura correspondente.</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FD5B1C" w:rsidRDefault="00FD5B1C" w:rsidP="00FD5B1C">
      <w:pPr>
        <w:pStyle w:val="normal0"/>
        <w:widowControl/>
        <w:tabs>
          <w:tab w:val="clear" w:pos="536"/>
          <w:tab w:val="left" w:pos="708"/>
        </w:tabs>
        <w:autoSpaceDE w:val="0"/>
        <w:autoSpaceDN w:val="0"/>
        <w:adjustRightInd w:val="0"/>
        <w:spacing w:line="276" w:lineRule="auto"/>
      </w:pPr>
    </w:p>
    <w:p w:rsidR="00FD5B1C" w:rsidRDefault="00FD5B1C" w:rsidP="00FD5B1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FD5B1C" w:rsidRDefault="00FD5B1C" w:rsidP="00FD5B1C">
      <w:pPr>
        <w:autoSpaceDE w:val="0"/>
        <w:autoSpaceDN w:val="0"/>
        <w:adjustRightInd w:val="0"/>
        <w:spacing w:line="276" w:lineRule="auto"/>
        <w:jc w:val="both"/>
        <w:rPr>
          <w:rFonts w:ascii="Times New Roman" w:hAnsi="Times New Roman" w:cs="Times New Roman"/>
          <w:shadow/>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FD5B1C" w:rsidRDefault="00FD5B1C" w:rsidP="00FD5B1C">
      <w:pPr>
        <w:autoSpaceDE w:val="0"/>
        <w:autoSpaceDN w:val="0"/>
        <w:adjustRightInd w:val="0"/>
        <w:spacing w:line="276" w:lineRule="auto"/>
        <w:jc w:val="both"/>
        <w:rPr>
          <w:rFonts w:ascii="Times New Roman" w:hAnsi="Times New Roman" w:cs="Times New Roman"/>
          <w:shadow/>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widowControl w:val="0"/>
        <w:spacing w:line="276" w:lineRule="auto"/>
        <w:ind w:firstLine="709"/>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FD5B1C" w:rsidRDefault="00FD5B1C" w:rsidP="00FD5B1C">
      <w:pPr>
        <w:pStyle w:val="NormalWeb"/>
        <w:spacing w:before="0" w:beforeAutospacing="0" w:after="0" w:afterAutospacing="0" w:line="276" w:lineRule="auto"/>
        <w:jc w:val="both"/>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p>
    <w:p w:rsidR="00FD5B1C" w:rsidRDefault="00FD5B1C" w:rsidP="00FD5B1C">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FD5B1C" w:rsidRDefault="00FD5B1C" w:rsidP="00FD5B1C">
      <w:pPr>
        <w:autoSpaceDE w:val="0"/>
        <w:autoSpaceDN w:val="0"/>
        <w:adjustRightInd w:val="0"/>
        <w:spacing w:line="276" w:lineRule="auto"/>
        <w:ind w:left="1069"/>
        <w:jc w:val="both"/>
        <w:rPr>
          <w:rFonts w:ascii="Times New Roman" w:hAnsi="Times New Roman" w:cs="Times New Roman"/>
          <w:color w:val="000000"/>
          <w:sz w:val="24"/>
          <w:szCs w:val="24"/>
        </w:rPr>
      </w:pPr>
    </w:p>
    <w:p w:rsidR="00FD5B1C" w:rsidRDefault="00FD5B1C" w:rsidP="00FD5B1C">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D5B1C" w:rsidRDefault="00FD5B1C" w:rsidP="00FD5B1C">
      <w:pPr>
        <w:spacing w:line="276" w:lineRule="auto"/>
        <w:jc w:val="both"/>
        <w:rPr>
          <w:rFonts w:ascii="Times New Roman" w:hAnsi="Times New Roman" w:cs="Times New Roman"/>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D5B1C" w:rsidRDefault="00FD5B1C" w:rsidP="00FD5B1C">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Se a multa for de valor superior ao valor da garantia prestada, além da perda desta, responderá a empresa fornecedora pela sua diferença, a qual será descontada dos </w:t>
      </w:r>
      <w:r>
        <w:rPr>
          <w:rFonts w:ascii="Times New Roman" w:hAnsi="Times New Roman" w:cs="Times New Roman"/>
          <w:color w:val="000000"/>
          <w:sz w:val="24"/>
          <w:szCs w:val="24"/>
        </w:rPr>
        <w:lastRenderedPageBreak/>
        <w:t>pagamentos devidos pela Administração ou, quando for o caso, cobrada judicialmente,</w:t>
      </w:r>
    </w:p>
    <w:p w:rsidR="00FD5B1C" w:rsidRDefault="00FD5B1C" w:rsidP="00FD5B1C">
      <w:pPr>
        <w:widowControl w:val="0"/>
        <w:spacing w:line="276" w:lineRule="auto"/>
        <w:jc w:val="both"/>
        <w:rPr>
          <w:rFonts w:ascii="Times New Roman" w:hAnsi="Times New Roman" w:cs="Times New Roman"/>
          <w:sz w:val="24"/>
          <w:szCs w:val="24"/>
        </w:rPr>
      </w:pPr>
    </w:p>
    <w:p w:rsidR="00FD5B1C" w:rsidRDefault="00FD5B1C" w:rsidP="00FD5B1C">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FD5B1C" w:rsidRDefault="00FD5B1C" w:rsidP="00FD5B1C">
      <w:pPr>
        <w:pStyle w:val="normal0"/>
        <w:tabs>
          <w:tab w:val="clear" w:pos="536"/>
          <w:tab w:val="left" w:pos="708"/>
        </w:tabs>
        <w:spacing w:line="276" w:lineRule="auto"/>
        <w:rPr>
          <w:color w:val="auto"/>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D5B1C" w:rsidRDefault="00FD5B1C" w:rsidP="00FD5B1C">
      <w:pPr>
        <w:pStyle w:val="normal0"/>
        <w:tabs>
          <w:tab w:val="clear" w:pos="536"/>
          <w:tab w:val="left" w:pos="708"/>
        </w:tabs>
        <w:spacing w:line="276" w:lineRule="auto"/>
        <w:rPr>
          <w:color w:val="auto"/>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FD5B1C" w:rsidRDefault="00FD5B1C" w:rsidP="00FD5B1C">
      <w:pPr>
        <w:autoSpaceDE w:val="0"/>
        <w:autoSpaceDN w:val="0"/>
        <w:adjustRightInd w:val="0"/>
        <w:spacing w:line="276" w:lineRule="auto"/>
        <w:ind w:left="1069"/>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sz w:val="24"/>
          <w:szCs w:val="24"/>
          <w:highlight w:val="green"/>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w:t>
      </w:r>
      <w:r>
        <w:rPr>
          <w:rFonts w:ascii="Times New Roman" w:hAnsi="Times New Roman" w:cs="Times New Roman"/>
          <w:b/>
          <w:color w:val="000000"/>
          <w:sz w:val="24"/>
          <w:szCs w:val="24"/>
        </w:rPr>
        <w:t>Processo de Licitação n° 67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w:t>
      </w:r>
      <w:r>
        <w:rPr>
          <w:rFonts w:ascii="Times New Roman" w:hAnsi="Times New Roman" w:cs="Times New Roman"/>
          <w:b/>
          <w:color w:val="000000"/>
          <w:sz w:val="24"/>
          <w:szCs w:val="24"/>
        </w:rPr>
        <w:t xml:space="preserve">Pregão Presencial de </w:t>
      </w:r>
      <w:r>
        <w:rPr>
          <w:rFonts w:ascii="Times New Roman" w:hAnsi="Times New Roman" w:cs="Times New Roman"/>
          <w:b/>
          <w:bCs/>
          <w:color w:val="000000"/>
          <w:sz w:val="24"/>
          <w:szCs w:val="24"/>
        </w:rPr>
        <w:t>n° 32/2015</w:t>
      </w:r>
      <w:r>
        <w:rPr>
          <w:rFonts w:ascii="Times New Roman" w:hAnsi="Times New Roman" w:cs="Times New Roman"/>
          <w:color w:val="000000"/>
          <w:sz w:val="24"/>
          <w:szCs w:val="24"/>
        </w:rPr>
        <w:t xml:space="preserve"> independente de sua transcrição. </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FD5B1C" w:rsidRDefault="00FD5B1C" w:rsidP="00FD5B1C">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FD5B1C" w:rsidRDefault="00FD5B1C" w:rsidP="00FD5B1C">
      <w:pPr>
        <w:pStyle w:val="normal0"/>
        <w:tabs>
          <w:tab w:val="clear" w:pos="536"/>
          <w:tab w:val="left" w:pos="708"/>
        </w:tabs>
        <w:spacing w:line="276" w:lineRule="auto"/>
        <w:ind w:left="708"/>
        <w:rPr>
          <w:color w:val="auto"/>
        </w:rPr>
      </w:pPr>
    </w:p>
    <w:p w:rsidR="00FD5B1C" w:rsidRDefault="00FD5B1C" w:rsidP="00FD5B1C">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FD5B1C" w:rsidRDefault="00FD5B1C" w:rsidP="00FD5B1C">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PRIMEIRA – </w:t>
      </w:r>
      <w:r>
        <w:rPr>
          <w:rFonts w:ascii="Times New Roman" w:hAnsi="Times New Roman" w:cs="Times New Roman"/>
          <w:b/>
          <w:bCs/>
          <w:sz w:val="24"/>
          <w:szCs w:val="24"/>
        </w:rPr>
        <w:t>DAS DISPOSIÇÕES FINAIS E DO FORO</w:t>
      </w:r>
    </w:p>
    <w:p w:rsidR="00FD5B1C" w:rsidRDefault="00FD5B1C" w:rsidP="00FD5B1C">
      <w:pPr>
        <w:autoSpaceDE w:val="0"/>
        <w:autoSpaceDN w:val="0"/>
        <w:adjustRightInd w:val="0"/>
        <w:spacing w:line="276" w:lineRule="auto"/>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FD5B1C" w:rsidRDefault="00FD5B1C" w:rsidP="00FD5B1C">
      <w:pPr>
        <w:autoSpaceDE w:val="0"/>
        <w:autoSpaceDN w:val="0"/>
        <w:adjustRightInd w:val="0"/>
        <w:spacing w:line="276" w:lineRule="auto"/>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32/2015</w:t>
      </w:r>
      <w:r>
        <w:rPr>
          <w:rFonts w:ascii="Times New Roman" w:hAnsi="Times New Roman" w:cs="Times New Roman"/>
          <w:color w:val="000000"/>
          <w:sz w:val="24"/>
          <w:szCs w:val="24"/>
        </w:rPr>
        <w:t xml:space="preserve"> e a proposta da Detentora da Ata, independente de sua transcrição.</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FD5B1C" w:rsidRDefault="00FD5B1C" w:rsidP="00FD5B1C">
      <w:pPr>
        <w:spacing w:line="276" w:lineRule="auto"/>
        <w:jc w:val="center"/>
        <w:rPr>
          <w:rFonts w:ascii="Times New Roman" w:hAnsi="Times New Roman" w:cs="Times New Roman"/>
          <w:color w:val="000000"/>
          <w:sz w:val="24"/>
          <w:szCs w:val="24"/>
        </w:rPr>
      </w:pPr>
    </w:p>
    <w:p w:rsidR="00FD5B1C" w:rsidRDefault="00FD5B1C" w:rsidP="00FD5B1C">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FD5B1C" w:rsidRDefault="00FD5B1C" w:rsidP="00FD5B1C">
      <w:pPr>
        <w:spacing w:line="276" w:lineRule="auto"/>
        <w:jc w:val="center"/>
        <w:rPr>
          <w:rFonts w:ascii="Times New Roman" w:hAnsi="Times New Roman" w:cs="Times New Roman"/>
          <w:color w:val="000000"/>
          <w:sz w:val="24"/>
          <w:szCs w:val="24"/>
        </w:rPr>
      </w:pPr>
    </w:p>
    <w:p w:rsidR="00FD5B1C" w:rsidRDefault="00FD5B1C" w:rsidP="00FD5B1C">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 de Julho de 2015.</w:t>
      </w:r>
    </w:p>
    <w:p w:rsidR="00FD5B1C" w:rsidRDefault="00FD5B1C" w:rsidP="00FD5B1C">
      <w:pPr>
        <w:spacing w:line="276" w:lineRule="auto"/>
        <w:jc w:val="center"/>
        <w:rPr>
          <w:rFonts w:ascii="Times New Roman" w:hAnsi="Times New Roman" w:cs="Times New Roman"/>
          <w:b/>
          <w:bCs/>
          <w:color w:val="000000"/>
          <w:sz w:val="24"/>
          <w:szCs w:val="24"/>
        </w:rPr>
      </w:pPr>
    </w:p>
    <w:p w:rsidR="00FD5B1C" w:rsidRDefault="00FD5B1C" w:rsidP="00FD5B1C">
      <w:pPr>
        <w:autoSpaceDE w:val="0"/>
        <w:autoSpaceDN w:val="0"/>
        <w:adjustRightInd w:val="0"/>
        <w:spacing w:line="276" w:lineRule="auto"/>
        <w:jc w:val="center"/>
        <w:rPr>
          <w:rFonts w:ascii="Times New Roman" w:hAnsi="Times New Roman" w:cs="Times New Roman"/>
          <w:b/>
          <w:bCs/>
          <w:color w:val="000000"/>
          <w:sz w:val="24"/>
          <w:szCs w:val="24"/>
        </w:rPr>
      </w:pPr>
    </w:p>
    <w:p w:rsidR="00FD5B1C" w:rsidRDefault="00FD5B1C" w:rsidP="00FD5B1C">
      <w:pPr>
        <w:widowControl w:val="0"/>
        <w:spacing w:line="276" w:lineRule="auto"/>
        <w:jc w:val="center"/>
        <w:rPr>
          <w:rFonts w:ascii="Times New Roman" w:hAnsi="Times New Roman" w:cs="Times New Roman"/>
          <w:sz w:val="24"/>
          <w:szCs w:val="24"/>
        </w:rPr>
      </w:pPr>
    </w:p>
    <w:p w:rsidR="00FD5B1C" w:rsidRDefault="00FD5B1C" w:rsidP="00FD5B1C">
      <w:pPr>
        <w:widowControl w:val="0"/>
        <w:spacing w:line="276" w:lineRule="auto"/>
        <w:jc w:val="center"/>
        <w:rPr>
          <w:rFonts w:ascii="Times New Roman" w:hAnsi="Times New Roman" w:cs="Times New Roman"/>
          <w:sz w:val="24"/>
          <w:szCs w:val="24"/>
        </w:rPr>
      </w:pPr>
    </w:p>
    <w:p w:rsidR="00FD5B1C" w:rsidRDefault="00FD5B1C" w:rsidP="00FD5B1C">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FD5B1C" w:rsidRDefault="00FD5B1C" w:rsidP="00FD5B1C">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FD5B1C" w:rsidRDefault="00FD5B1C" w:rsidP="00FD5B1C">
      <w:pPr>
        <w:widowControl w:val="0"/>
        <w:spacing w:line="276" w:lineRule="auto"/>
        <w:jc w:val="center"/>
        <w:rPr>
          <w:rFonts w:ascii="Times New Roman" w:hAnsi="Times New Roman" w:cs="Times New Roman"/>
          <w:b/>
          <w:bCs/>
          <w:color w:val="000000"/>
          <w:sz w:val="24"/>
          <w:szCs w:val="24"/>
        </w:rPr>
      </w:pPr>
    </w:p>
    <w:p w:rsidR="00FD5B1C" w:rsidRDefault="00FD5B1C" w:rsidP="00FD5B1C">
      <w:pPr>
        <w:widowControl w:val="0"/>
        <w:spacing w:line="276" w:lineRule="auto"/>
        <w:jc w:val="center"/>
        <w:rPr>
          <w:rFonts w:ascii="Times New Roman" w:hAnsi="Times New Roman" w:cs="Times New Roman"/>
          <w:b/>
          <w:bCs/>
          <w:color w:val="000000"/>
          <w:sz w:val="24"/>
          <w:szCs w:val="24"/>
        </w:rPr>
      </w:pPr>
    </w:p>
    <w:p w:rsidR="00FD5B1C" w:rsidRDefault="00FD5B1C" w:rsidP="00FD5B1C">
      <w:pPr>
        <w:widowControl w:val="0"/>
        <w:spacing w:line="276" w:lineRule="auto"/>
        <w:jc w:val="center"/>
        <w:rPr>
          <w:rFonts w:ascii="Times New Roman" w:hAnsi="Times New Roman" w:cs="Times New Roman"/>
          <w:b/>
          <w:bCs/>
          <w:color w:val="000000"/>
          <w:sz w:val="24"/>
          <w:szCs w:val="24"/>
        </w:rPr>
      </w:pPr>
    </w:p>
    <w:p w:rsidR="00FD5B1C" w:rsidRDefault="00FD5B1C" w:rsidP="00FD5B1C">
      <w:pPr>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AGENCIA DE PUBLICIDADE DIFERENÇA LTDA</w:t>
      </w:r>
      <w:r>
        <w:rPr>
          <w:rFonts w:ascii="Times New Roman" w:hAnsi="Times New Roman" w:cs="Times New Roman"/>
          <w:b/>
          <w:bCs/>
          <w:color w:val="000000"/>
          <w:sz w:val="24"/>
          <w:szCs w:val="24"/>
        </w:rPr>
        <w:t xml:space="preserve"> </w:t>
      </w:r>
    </w:p>
    <w:p w:rsidR="00FD5B1C" w:rsidRDefault="00FD5B1C" w:rsidP="00FD5B1C">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FD5B1C" w:rsidRDefault="00FD5B1C" w:rsidP="00FD5B1C">
      <w:pPr>
        <w:widowControl w:val="0"/>
        <w:spacing w:line="276" w:lineRule="auto"/>
        <w:jc w:val="both"/>
        <w:rPr>
          <w:rFonts w:ascii="Times New Roman" w:hAnsi="Times New Roman" w:cs="Times New Roman"/>
          <w:color w:val="000000"/>
          <w:sz w:val="24"/>
          <w:szCs w:val="24"/>
        </w:rPr>
      </w:pPr>
    </w:p>
    <w:p w:rsidR="00FD5B1C" w:rsidRDefault="00FD5B1C" w:rsidP="00FD5B1C">
      <w:pPr>
        <w:widowControl w:val="0"/>
        <w:spacing w:line="276" w:lineRule="auto"/>
        <w:jc w:val="both"/>
        <w:rPr>
          <w:rFonts w:ascii="Times New Roman" w:hAnsi="Times New Roman" w:cs="Times New Roman"/>
          <w:color w:val="000000"/>
          <w:sz w:val="24"/>
          <w:szCs w:val="24"/>
        </w:rPr>
      </w:pPr>
    </w:p>
    <w:p w:rsidR="00FD5B1C" w:rsidRDefault="00FD5B1C" w:rsidP="00FD5B1C">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FD5B1C" w:rsidRDefault="00FD5B1C" w:rsidP="00FD5B1C">
      <w:pPr>
        <w:widowControl w:val="0"/>
        <w:spacing w:line="276" w:lineRule="auto"/>
        <w:jc w:val="both"/>
        <w:rPr>
          <w:rFonts w:ascii="Times New Roman" w:hAnsi="Times New Roman" w:cs="Times New Roman"/>
          <w:color w:val="000000"/>
          <w:sz w:val="24"/>
          <w:szCs w:val="24"/>
        </w:rPr>
      </w:pPr>
    </w:p>
    <w:p w:rsidR="00FD5B1C" w:rsidRDefault="00FD5B1C" w:rsidP="00FD5B1C">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FD5B1C" w:rsidRDefault="00FD5B1C" w:rsidP="00FD5B1C">
      <w:pPr>
        <w:widowControl w:val="0"/>
        <w:tabs>
          <w:tab w:val="left" w:pos="709"/>
          <w:tab w:val="left" w:pos="4536"/>
          <w:tab w:val="left" w:pos="5245"/>
        </w:tabs>
        <w:spacing w:line="276" w:lineRule="auto"/>
        <w:jc w:val="both"/>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EE6DBE" w:rsidRDefault="00EE6DBE"/>
    <w:sectPr w:rsidR="00EE6DBE" w:rsidSect="00FD5B1C">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D5B1C"/>
    <w:rsid w:val="00EE6DBE"/>
    <w:rsid w:val="00FD5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1C"/>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FD5B1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FD5B1C"/>
    <w:rPr>
      <w:rFonts w:ascii="Calibri" w:eastAsia="Calibri" w:hAnsi="Calibri" w:cs="Calibri"/>
      <w:b/>
      <w:bCs/>
      <w:sz w:val="28"/>
      <w:szCs w:val="28"/>
    </w:rPr>
  </w:style>
  <w:style w:type="paragraph" w:styleId="NormalWeb">
    <w:name w:val="Normal (Web)"/>
    <w:basedOn w:val="Normal"/>
    <w:uiPriority w:val="99"/>
    <w:semiHidden/>
    <w:unhideWhenUsed/>
    <w:rsid w:val="00FD5B1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FD5B1C"/>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FD5B1C"/>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25508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2480</Words>
  <Characters>13396</Characters>
  <Application>Microsoft Office Word</Application>
  <DocSecurity>0</DocSecurity>
  <Lines>111</Lines>
  <Paragraphs>31</Paragraphs>
  <ScaleCrop>false</ScaleCrop>
  <Company/>
  <LinksUpToDate>false</LinksUpToDate>
  <CharactersWithSpaces>15845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2015-07-02T19:34:00Z</dcterms:created>
  <dcterms:modified xsi:type="dcterms:W3CDTF">2015-07-02T19:39:00Z</dcterms:modified>
</cp:coreProperties>
</file>