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CF44C8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i/>
        </w:rPr>
      </w:pPr>
      <w:r w:rsidRPr="00CF44C8">
        <w:rPr>
          <w:rFonts w:ascii="Copperplate Gothic Bold" w:hAnsi="Copperplate Gothic Bold"/>
          <w:bCs/>
          <w:i/>
        </w:rPr>
        <w:t xml:space="preserve">DECRETO Nº </w:t>
      </w:r>
      <w:r w:rsidR="00F23C4D" w:rsidRPr="00CF44C8">
        <w:rPr>
          <w:rFonts w:ascii="Copperplate Gothic Bold" w:hAnsi="Copperplate Gothic Bold"/>
          <w:bCs/>
          <w:i/>
        </w:rPr>
        <w:t>7.2</w:t>
      </w:r>
      <w:r w:rsidR="00036985" w:rsidRPr="00CF44C8">
        <w:rPr>
          <w:rFonts w:ascii="Copperplate Gothic Bold" w:hAnsi="Copperplate Gothic Bold"/>
          <w:bCs/>
          <w:i/>
        </w:rPr>
        <w:t>9</w:t>
      </w:r>
      <w:r w:rsidR="00140E38">
        <w:rPr>
          <w:rFonts w:ascii="Copperplate Gothic Bold" w:hAnsi="Copperplate Gothic Bold"/>
          <w:bCs/>
          <w:i/>
        </w:rPr>
        <w:t>7</w:t>
      </w:r>
      <w:r w:rsidR="00F62A57" w:rsidRPr="00CF44C8">
        <w:rPr>
          <w:rFonts w:ascii="Copperplate Gothic Bold" w:hAnsi="Copperplate Gothic Bold"/>
          <w:bCs/>
          <w:i/>
        </w:rPr>
        <w:t>,</w:t>
      </w:r>
      <w:proofErr w:type="gramStart"/>
      <w:r w:rsidR="00F62A57" w:rsidRPr="00CF44C8">
        <w:rPr>
          <w:rFonts w:ascii="Copperplate Gothic Bold" w:hAnsi="Copperplate Gothic Bold"/>
          <w:bCs/>
          <w:i/>
        </w:rPr>
        <w:t xml:space="preserve">    </w:t>
      </w:r>
      <w:proofErr w:type="gramEnd"/>
      <w:r w:rsidR="00AD7464">
        <w:rPr>
          <w:rFonts w:ascii="Copperplate Gothic Bold" w:hAnsi="Copperplate Gothic Bold"/>
          <w:bCs/>
          <w:i/>
        </w:rPr>
        <w:t>0</w:t>
      </w:r>
      <w:r w:rsidR="00140E38">
        <w:rPr>
          <w:rFonts w:ascii="Copperplate Gothic Bold" w:hAnsi="Copperplate Gothic Bold"/>
          <w:bCs/>
          <w:i/>
        </w:rPr>
        <w:t>8</w:t>
      </w:r>
      <w:r w:rsidR="00CF44C8">
        <w:rPr>
          <w:rFonts w:ascii="Copperplate Gothic Bold" w:hAnsi="Copperplate Gothic Bold"/>
          <w:bCs/>
          <w:i/>
        </w:rPr>
        <w:t xml:space="preserve"> de setembro </w:t>
      </w:r>
      <w:bookmarkStart w:id="0" w:name="_GoBack"/>
      <w:bookmarkEnd w:id="0"/>
      <w:r w:rsidR="00F62A57" w:rsidRPr="00CF44C8">
        <w:rPr>
          <w:rFonts w:ascii="Copperplate Gothic Bold" w:hAnsi="Copperplate Gothic Bold"/>
          <w:bCs/>
          <w:i/>
        </w:rPr>
        <w:t>d</w:t>
      </w:r>
      <w:r w:rsidRPr="00CF44C8">
        <w:rPr>
          <w:rFonts w:ascii="Copperplate Gothic Bold" w:hAnsi="Copperplate Gothic Bold"/>
          <w:bCs/>
          <w:i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3A477B">
        <w:rPr>
          <w:rFonts w:ascii="Copperplate Gothic Bold" w:hAnsi="Copperplate Gothic Bold"/>
          <w:bCs/>
          <w:sz w:val="18"/>
          <w:szCs w:val="18"/>
        </w:rPr>
        <w:t>1</w:t>
      </w:r>
      <w:r w:rsidR="00140E38">
        <w:rPr>
          <w:rFonts w:ascii="Copperplate Gothic Bold" w:hAnsi="Copperplate Gothic Bold"/>
          <w:bCs/>
          <w:sz w:val="18"/>
          <w:szCs w:val="18"/>
        </w:rPr>
        <w:t>8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3A477B">
        <w:rPr>
          <w:rFonts w:ascii="Copperplate Gothic Bold" w:hAnsi="Copperplate Gothic Bold"/>
          <w:bCs/>
          <w:sz w:val="18"/>
          <w:szCs w:val="18"/>
        </w:rPr>
        <w:t xml:space="preserve">, </w:t>
      </w:r>
      <w:r w:rsidRPr="006823EC">
        <w:rPr>
          <w:rFonts w:ascii="Copperplate Gothic Bold" w:hAnsi="Copperplate Gothic Bold"/>
          <w:bCs/>
          <w:sz w:val="18"/>
          <w:szCs w:val="18"/>
        </w:rPr>
        <w:t>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3A477B">
        <w:rPr>
          <w:rFonts w:ascii="Century Gothic" w:hAnsi="Century Gothic"/>
        </w:rPr>
        <w:t>1</w:t>
      </w:r>
      <w:r w:rsidR="00140E38">
        <w:rPr>
          <w:rFonts w:ascii="Century Gothic" w:hAnsi="Century Gothic"/>
        </w:rPr>
        <w:t>8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3A477B">
        <w:rPr>
          <w:rFonts w:ascii="Copperplate Gothic Bold" w:hAnsi="Copperplate Gothic Bold"/>
        </w:rPr>
        <w:t>5</w:t>
      </w:r>
      <w:r w:rsidR="00140E38">
        <w:rPr>
          <w:rFonts w:ascii="Copperplate Gothic Bold" w:hAnsi="Copperplate Gothic Bold"/>
        </w:rPr>
        <w:t>7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F9602F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140E38">
        <w:rPr>
          <w:rFonts w:ascii="Copperplate Gothic Bold" w:hAnsi="Copperplate Gothic Bold"/>
        </w:rPr>
        <w:t xml:space="preserve">Auto Mecânica </w:t>
      </w:r>
      <w:proofErr w:type="spellStart"/>
      <w:r w:rsidR="00140E38">
        <w:rPr>
          <w:rFonts w:ascii="Copperplate Gothic Bold" w:hAnsi="Copperplate Gothic Bold"/>
        </w:rPr>
        <w:t>Brugalli</w:t>
      </w:r>
      <w:proofErr w:type="spellEnd"/>
      <w:r w:rsidR="00140E38">
        <w:rPr>
          <w:rFonts w:ascii="Copperplate Gothic Bold" w:hAnsi="Copperplate Gothic Bold"/>
        </w:rPr>
        <w:t xml:space="preserve"> </w:t>
      </w:r>
      <w:proofErr w:type="spellStart"/>
      <w:r w:rsidR="00140E38">
        <w:rPr>
          <w:rFonts w:ascii="Copperplate Gothic Bold" w:hAnsi="Copperplate Gothic Bold"/>
        </w:rPr>
        <w:t>Ltda-Me</w:t>
      </w:r>
      <w:proofErr w:type="spellEnd"/>
      <w:r w:rsidR="00AD7464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140E38">
        <w:rPr>
          <w:rFonts w:ascii="Century Gothic" w:hAnsi="Century Gothic"/>
        </w:rPr>
        <w:t>5.654,10 (</w:t>
      </w:r>
      <w:proofErr w:type="gramStart"/>
      <w:r w:rsidR="00140E38">
        <w:rPr>
          <w:rFonts w:ascii="Century Gothic" w:hAnsi="Century Gothic"/>
        </w:rPr>
        <w:t>cinco mil, seiscentos e cinqüenta e quatro reais e dez centavos</w:t>
      </w:r>
      <w:proofErr w:type="gramEnd"/>
      <w:r w:rsidR="00140E38">
        <w:rPr>
          <w:rFonts w:ascii="Century Gothic" w:hAnsi="Century Gothic"/>
        </w:rPr>
        <w:t>)</w:t>
      </w:r>
      <w:r w:rsidR="00F9602F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9602F">
        <w:rPr>
          <w:rFonts w:ascii="Century Gothic" w:hAnsi="Century Gothic"/>
        </w:rPr>
        <w:t>0</w:t>
      </w:r>
      <w:r w:rsidR="00140E38">
        <w:rPr>
          <w:rFonts w:ascii="Century Gothic" w:hAnsi="Century Gothic"/>
        </w:rPr>
        <w:t>8</w:t>
      </w:r>
      <w:r w:rsidR="00F9602F">
        <w:rPr>
          <w:rFonts w:ascii="Century Gothic" w:hAnsi="Century Gothic"/>
        </w:rPr>
        <w:t xml:space="preserve"> de setembro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36985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0E19B5"/>
    <w:rsid w:val="001179F1"/>
    <w:rsid w:val="001320CD"/>
    <w:rsid w:val="00140E38"/>
    <w:rsid w:val="00162E26"/>
    <w:rsid w:val="001A1537"/>
    <w:rsid w:val="001C283C"/>
    <w:rsid w:val="001D2D59"/>
    <w:rsid w:val="00211067"/>
    <w:rsid w:val="0022495E"/>
    <w:rsid w:val="0024459F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A477B"/>
    <w:rsid w:val="003C362D"/>
    <w:rsid w:val="003C66F6"/>
    <w:rsid w:val="00403C40"/>
    <w:rsid w:val="00403D43"/>
    <w:rsid w:val="00414533"/>
    <w:rsid w:val="00454BB6"/>
    <w:rsid w:val="00483A0F"/>
    <w:rsid w:val="004A1A60"/>
    <w:rsid w:val="004A4640"/>
    <w:rsid w:val="004A734A"/>
    <w:rsid w:val="004F502D"/>
    <w:rsid w:val="00521175"/>
    <w:rsid w:val="00586711"/>
    <w:rsid w:val="005B10A9"/>
    <w:rsid w:val="005F27E2"/>
    <w:rsid w:val="0060216A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D7464"/>
    <w:rsid w:val="00AF2F2A"/>
    <w:rsid w:val="00AF6CD0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CF44C8"/>
    <w:rsid w:val="00D01888"/>
    <w:rsid w:val="00D040AE"/>
    <w:rsid w:val="00D07306"/>
    <w:rsid w:val="00D401F4"/>
    <w:rsid w:val="00D87DE2"/>
    <w:rsid w:val="00D97F77"/>
    <w:rsid w:val="00DC1883"/>
    <w:rsid w:val="00EE55AE"/>
    <w:rsid w:val="00F03696"/>
    <w:rsid w:val="00F10531"/>
    <w:rsid w:val="00F1076B"/>
    <w:rsid w:val="00F15727"/>
    <w:rsid w:val="00F23C4D"/>
    <w:rsid w:val="00F62A57"/>
    <w:rsid w:val="00F64556"/>
    <w:rsid w:val="00F6463F"/>
    <w:rsid w:val="00F9602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2015-08-24T12:22:00Z</cp:lastPrinted>
  <dcterms:created xsi:type="dcterms:W3CDTF">2015-09-08T12:34:00Z</dcterms:created>
  <dcterms:modified xsi:type="dcterms:W3CDTF">2015-09-08T12:34:00Z</dcterms:modified>
</cp:coreProperties>
</file>