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C3" w:rsidRDefault="004C6CC3" w:rsidP="004C6CC3">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07c/2016</w:t>
      </w:r>
    </w:p>
    <w:p w:rsidR="004C6CC3" w:rsidRDefault="004C6CC3" w:rsidP="004C6CC3">
      <w:pPr>
        <w:autoSpaceDE w:val="0"/>
        <w:autoSpaceDN w:val="0"/>
        <w:adjustRightInd w:val="0"/>
        <w:spacing w:line="276" w:lineRule="auto"/>
        <w:jc w:val="center"/>
        <w:rPr>
          <w:rFonts w:ascii="Times New Roman" w:hAnsi="Times New Roman" w:cs="Times New Roman"/>
          <w:b/>
          <w:bCs/>
          <w:color w:val="000000"/>
          <w:sz w:val="24"/>
          <w:szCs w:val="24"/>
        </w:rPr>
      </w:pPr>
    </w:p>
    <w:p w:rsidR="004C6CC3" w:rsidRDefault="004C6CC3" w:rsidP="004C6CC3">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15/2016</w:t>
      </w:r>
    </w:p>
    <w:p w:rsidR="004C6CC3" w:rsidRDefault="004C6CC3" w:rsidP="004C6CC3">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27/2016</w:t>
      </w:r>
    </w:p>
    <w:p w:rsidR="004C6CC3" w:rsidRDefault="004C6CC3" w:rsidP="004C6CC3">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4C6CC3" w:rsidRDefault="004C6CC3" w:rsidP="004C6CC3">
      <w:pPr>
        <w:autoSpaceDE w:val="0"/>
        <w:autoSpaceDN w:val="0"/>
        <w:adjustRightInd w:val="0"/>
        <w:spacing w:line="276" w:lineRule="auto"/>
        <w:rPr>
          <w:rFonts w:ascii="Times New Roman" w:hAnsi="Times New Roman" w:cs="Times New Roman"/>
          <w:b/>
          <w:bCs/>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19 de abril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15/2016,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665965">
        <w:rPr>
          <w:rFonts w:ascii="Times New Roman" w:hAnsi="Times New Roman" w:cs="Times New Roman"/>
          <w:shadow/>
          <w:color w:val="000000"/>
          <w:sz w:val="24"/>
          <w:szCs w:val="24"/>
        </w:rPr>
        <w:t xml:space="preserve">AP Oeste Distribuidora e Comercio de Alimentos Ltda EPP, inscrita no CNPJ sob o nº 05.919.156/0001-94, estabelecida na Rua Rodrigues Alves, 825 D, Bairro Bela Vista, Chapecó - SC, CEP: 89.804-084, representada neste ato pelo Sr. </w:t>
      </w:r>
      <w:r w:rsidRPr="004C6CC3">
        <w:rPr>
          <w:rFonts w:ascii="Times New Roman" w:hAnsi="Times New Roman" w:cs="Times New Roman"/>
          <w:shadow/>
          <w:color w:val="000000"/>
          <w:sz w:val="24"/>
          <w:szCs w:val="24"/>
        </w:rPr>
        <w:t>WALTER E. AHLF</w:t>
      </w:r>
      <w:r>
        <w:rPr>
          <w:rFonts w:ascii="Times New Roman" w:hAnsi="Times New Roman" w:cs="Times New Roman"/>
          <w:shadow/>
          <w:color w:val="000000"/>
          <w:sz w:val="24"/>
          <w:szCs w:val="24"/>
        </w:rPr>
        <w:t>, portador do</w:t>
      </w:r>
      <w:r w:rsidRPr="00665965">
        <w:rPr>
          <w:rFonts w:ascii="Times New Roman" w:hAnsi="Times New Roman" w:cs="Times New Roman"/>
          <w:shadow/>
          <w:color w:val="000000"/>
          <w:sz w:val="24"/>
          <w:szCs w:val="24"/>
        </w:rPr>
        <w:t xml:space="preserve"> CPF nº </w:t>
      </w:r>
      <w:r w:rsidRPr="004C6CC3">
        <w:rPr>
          <w:rFonts w:ascii="Times New Roman" w:hAnsi="Times New Roman" w:cs="Times New Roman"/>
          <w:shadow/>
          <w:color w:val="000000"/>
          <w:sz w:val="24"/>
          <w:szCs w:val="24"/>
        </w:rPr>
        <w:t>425.338.219-34</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4C6CC3" w:rsidRDefault="004C6CC3" w:rsidP="004C6CC3">
      <w:pPr>
        <w:autoSpaceDE w:val="0"/>
        <w:autoSpaceDN w:val="0"/>
        <w:adjustRightInd w:val="0"/>
        <w:spacing w:line="276" w:lineRule="auto"/>
        <w:rPr>
          <w:rFonts w:ascii="Times New Roman" w:hAnsi="Times New Roman" w:cs="Times New Roman"/>
          <w:b/>
          <w:bCs/>
          <w:color w:val="000000"/>
          <w:sz w:val="24"/>
          <w:szCs w:val="24"/>
        </w:rPr>
      </w:pPr>
    </w:p>
    <w:p w:rsidR="004C6CC3" w:rsidRDefault="004C6CC3" w:rsidP="004C6CC3">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sidRPr="00810C98">
        <w:rPr>
          <w:color w:val="000000"/>
          <w:sz w:val="24"/>
          <w:szCs w:val="24"/>
        </w:rPr>
        <w:t>A presente</w:t>
      </w:r>
      <w:proofErr w:type="gramEnd"/>
      <w:r w:rsidRPr="00810C98">
        <w:rPr>
          <w:color w:val="000000"/>
          <w:sz w:val="24"/>
          <w:szCs w:val="24"/>
        </w:rPr>
        <w:t xml:space="preserve"> Ata tem por objeto assegurar o compromisso de possível contratação entre o município de Coronel Freitas – SC e as empresas vencedoras do certame licitatório, cujo objeto é</w:t>
      </w:r>
      <w:r w:rsidRPr="00810C98">
        <w:rPr>
          <w:b/>
          <w:color w:val="000000"/>
          <w:sz w:val="24"/>
          <w:szCs w:val="24"/>
        </w:rPr>
        <w:t xml:space="preserve"> AQUISIÇÃO DE GÊNEROS ALIMENTÍCIOS</w:t>
      </w:r>
      <w:r w:rsidRPr="00810C98">
        <w:rPr>
          <w:color w:val="000000"/>
          <w:sz w:val="24"/>
          <w:szCs w:val="24"/>
        </w:rPr>
        <w:t xml:space="preserve">, conforme descrições dos itens </w:t>
      </w:r>
      <w:r>
        <w:rPr>
          <w:color w:val="000000"/>
          <w:sz w:val="24"/>
          <w:szCs w:val="24"/>
        </w:rPr>
        <w:t>11; 25; 37;</w:t>
      </w:r>
      <w:r w:rsidR="00604EFB">
        <w:rPr>
          <w:color w:val="000000"/>
          <w:sz w:val="24"/>
          <w:szCs w:val="24"/>
        </w:rPr>
        <w:t xml:space="preserve"> </w:t>
      </w:r>
      <w:r>
        <w:rPr>
          <w:color w:val="000000"/>
          <w:sz w:val="24"/>
          <w:szCs w:val="24"/>
        </w:rPr>
        <w:t>38; 49; 52; 55; 62; 89; 90;</w:t>
      </w:r>
      <w:r w:rsidR="00604EFB">
        <w:rPr>
          <w:color w:val="000000"/>
          <w:sz w:val="24"/>
          <w:szCs w:val="24"/>
        </w:rPr>
        <w:t xml:space="preserve"> 97; 122</w:t>
      </w:r>
      <w:r w:rsidRPr="00810C98">
        <w:rPr>
          <w:color w:val="000000"/>
          <w:sz w:val="24"/>
          <w:szCs w:val="24"/>
        </w:rPr>
        <w:t xml:space="preserve"> do</w:t>
      </w:r>
      <w:r w:rsidRPr="00810C98">
        <w:rPr>
          <w:b/>
          <w:color w:val="000000"/>
          <w:sz w:val="24"/>
          <w:szCs w:val="24"/>
        </w:rPr>
        <w:t xml:space="preserve"> Anexo “D” </w:t>
      </w:r>
      <w:r w:rsidRPr="00810C98">
        <w:rPr>
          <w:color w:val="000000"/>
          <w:sz w:val="24"/>
          <w:szCs w:val="24"/>
        </w:rPr>
        <w:t>do Edital e constantes na proposta comercial da empresa detentora desta Ata.</w:t>
      </w:r>
    </w:p>
    <w:p w:rsidR="004C6CC3" w:rsidRDefault="004C6CC3" w:rsidP="004C6CC3">
      <w:pPr>
        <w:pStyle w:val="PargrafodaLista"/>
        <w:autoSpaceDE w:val="0"/>
        <w:autoSpaceDN w:val="0"/>
        <w:adjustRightInd w:val="0"/>
        <w:spacing w:line="276" w:lineRule="auto"/>
        <w:ind w:left="405"/>
        <w:jc w:val="both"/>
        <w:rPr>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4C6CC3" w:rsidRDefault="004C6CC3" w:rsidP="004C6CC3">
      <w:pPr>
        <w:widowControl w:val="0"/>
        <w:spacing w:line="276" w:lineRule="auto"/>
        <w:jc w:val="both"/>
        <w:rPr>
          <w:rFonts w:ascii="Times New Roman" w:hAnsi="Times New Roman" w:cs="Times New Roman"/>
          <w:sz w:val="24"/>
          <w:szCs w:val="24"/>
        </w:rPr>
      </w:pPr>
    </w:p>
    <w:p w:rsidR="004C6CC3" w:rsidRDefault="004C6CC3" w:rsidP="004C6CC3">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C6CC3" w:rsidRDefault="004C6CC3" w:rsidP="004C6CC3">
      <w:pPr>
        <w:widowControl w:val="0"/>
        <w:spacing w:line="276" w:lineRule="auto"/>
        <w:ind w:left="720"/>
        <w:jc w:val="both"/>
        <w:rPr>
          <w:rFonts w:ascii="Times New Roman" w:hAnsi="Times New Roman" w:cs="Times New Roman"/>
          <w:sz w:val="24"/>
          <w:szCs w:val="24"/>
        </w:rPr>
      </w:pPr>
    </w:p>
    <w:p w:rsidR="004C6CC3" w:rsidRDefault="004C6CC3" w:rsidP="004C6CC3">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C6CC3" w:rsidRDefault="004C6CC3" w:rsidP="004C6CC3">
      <w:pPr>
        <w:widowControl w:val="0"/>
        <w:spacing w:line="276" w:lineRule="auto"/>
        <w:ind w:left="1134" w:hanging="425"/>
        <w:jc w:val="both"/>
        <w:rPr>
          <w:rFonts w:ascii="Times New Roman" w:hAnsi="Times New Roman" w:cs="Times New Roman"/>
          <w:sz w:val="24"/>
          <w:szCs w:val="24"/>
        </w:rPr>
      </w:pPr>
    </w:p>
    <w:p w:rsidR="004C6CC3" w:rsidRDefault="004C6CC3" w:rsidP="004C6CC3">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C6CC3" w:rsidRDefault="004C6CC3" w:rsidP="004C6CC3">
      <w:pPr>
        <w:widowControl w:val="0"/>
        <w:spacing w:line="276" w:lineRule="auto"/>
        <w:ind w:left="1134" w:hanging="425"/>
        <w:jc w:val="both"/>
        <w:rPr>
          <w:rFonts w:ascii="Times New Roman" w:hAnsi="Times New Roman" w:cs="Times New Roman"/>
          <w:sz w:val="24"/>
          <w:szCs w:val="24"/>
        </w:rPr>
      </w:pPr>
    </w:p>
    <w:p w:rsidR="004C6CC3" w:rsidRDefault="004C6CC3" w:rsidP="004C6CC3">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4C6CC3" w:rsidRDefault="004C6CC3" w:rsidP="004C6CC3">
      <w:pPr>
        <w:autoSpaceDE w:val="0"/>
        <w:autoSpaceDN w:val="0"/>
        <w:adjustRightInd w:val="0"/>
        <w:spacing w:line="276" w:lineRule="auto"/>
        <w:ind w:firstLine="709"/>
        <w:jc w:val="both"/>
        <w:rPr>
          <w:rFonts w:ascii="Times New Roman" w:hAnsi="Times New Roman" w:cs="Times New Roman"/>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4C6CC3" w:rsidRDefault="004C6CC3" w:rsidP="004C6CC3">
      <w:pPr>
        <w:autoSpaceDE w:val="0"/>
        <w:autoSpaceDN w:val="0"/>
        <w:adjustRightInd w:val="0"/>
        <w:spacing w:line="276" w:lineRule="auto"/>
        <w:jc w:val="both"/>
        <w:rPr>
          <w:rFonts w:ascii="Times New Roman" w:hAnsi="Times New Roman" w:cs="Times New Roman"/>
          <w:b/>
          <w:bCs/>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Educação, cultura e esportes.</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15/2016</w:t>
      </w:r>
      <w:r>
        <w:rPr>
          <w:rFonts w:ascii="Times New Roman" w:hAnsi="Times New Roman" w:cs="Times New Roman"/>
          <w:color w:val="000000"/>
          <w:sz w:val="24"/>
          <w:szCs w:val="24"/>
        </w:rPr>
        <w:t>, de acordo com a respectiva classificação no certame licitatório citado ao preâmbulo deste.</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w:t>
      </w: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p>
    <w:p w:rsidR="004C6CC3" w:rsidRDefault="004C6CC3" w:rsidP="004C6CC3">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objeto desta licitação, no prazo máximo de 05 (cinco) dias consecutivos, contados da data de recebimento das autorizações de fornecimento.</w:t>
      </w:r>
    </w:p>
    <w:p w:rsidR="004C6CC3" w:rsidRDefault="004C6CC3" w:rsidP="004C6CC3">
      <w:pPr>
        <w:spacing w:line="276" w:lineRule="auto"/>
        <w:ind w:right="-1"/>
        <w:jc w:val="both"/>
        <w:rPr>
          <w:rFonts w:ascii="Times New Roman" w:hAnsi="Times New Roman" w:cs="Times New Roman"/>
          <w:sz w:val="24"/>
          <w:szCs w:val="24"/>
        </w:rPr>
      </w:pPr>
    </w:p>
    <w:p w:rsidR="004C6CC3" w:rsidRDefault="004C6CC3" w:rsidP="004C6CC3">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4C6CC3" w:rsidRDefault="004C6CC3" w:rsidP="004C6CC3">
      <w:pPr>
        <w:autoSpaceDE w:val="0"/>
        <w:autoSpaceDN w:val="0"/>
        <w:adjustRightInd w:val="0"/>
        <w:spacing w:line="276" w:lineRule="auto"/>
        <w:jc w:val="both"/>
        <w:rPr>
          <w:rFonts w:ascii="Times New Roman" w:hAnsi="Times New Roman" w:cs="Times New Roman"/>
          <w:b/>
          <w:bCs/>
          <w:sz w:val="24"/>
          <w:szCs w:val="24"/>
          <w:highlight w:val="yellow"/>
        </w:rPr>
      </w:pP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6.1 - A entrega dos materiais só estará caracterizada mediante solicitação do pedido do objeto.</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CLÁUSULA SÉTIMA - DO PAGAMENTO </w:t>
      </w:r>
    </w:p>
    <w:p w:rsidR="004C6CC3" w:rsidRDefault="004C6CC3" w:rsidP="004C6CC3">
      <w:pPr>
        <w:pStyle w:val="normal0"/>
        <w:widowControl/>
        <w:tabs>
          <w:tab w:val="clear" w:pos="536"/>
          <w:tab w:val="left" w:pos="708"/>
        </w:tabs>
        <w:autoSpaceDE w:val="0"/>
        <w:autoSpaceDN w:val="0"/>
        <w:adjustRightInd w:val="0"/>
        <w:spacing w:line="276" w:lineRule="auto"/>
      </w:pPr>
    </w:p>
    <w:p w:rsidR="004C6CC3" w:rsidRDefault="004C6CC3" w:rsidP="004C6CC3">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4C6CC3" w:rsidRDefault="004C6CC3" w:rsidP="004C6CC3">
      <w:pPr>
        <w:autoSpaceDE w:val="0"/>
        <w:autoSpaceDN w:val="0"/>
        <w:adjustRightInd w:val="0"/>
        <w:spacing w:line="276" w:lineRule="auto"/>
        <w:jc w:val="both"/>
        <w:rPr>
          <w:rFonts w:ascii="Times New Roman" w:hAnsi="Times New Roman" w:cs="Times New Roman"/>
          <w:shadow/>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4C6CC3" w:rsidRDefault="004C6CC3" w:rsidP="004C6CC3">
      <w:pPr>
        <w:autoSpaceDE w:val="0"/>
        <w:autoSpaceDN w:val="0"/>
        <w:adjustRightInd w:val="0"/>
        <w:spacing w:line="276" w:lineRule="auto"/>
        <w:jc w:val="both"/>
        <w:rPr>
          <w:rFonts w:ascii="Times New Roman" w:hAnsi="Times New Roman" w:cs="Times New Roman"/>
          <w:shadow/>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4C6CC3" w:rsidRDefault="004C6CC3" w:rsidP="004C6CC3">
      <w:pPr>
        <w:widowControl w:val="0"/>
        <w:spacing w:line="276" w:lineRule="auto"/>
        <w:ind w:firstLine="709"/>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p>
    <w:p w:rsidR="004C6CC3" w:rsidRDefault="004C6CC3" w:rsidP="004C6CC3">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p>
    <w:p w:rsidR="004C6CC3" w:rsidRDefault="004C6CC3" w:rsidP="004C6CC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4C6CC3" w:rsidRDefault="004C6CC3" w:rsidP="004C6CC3">
      <w:pPr>
        <w:spacing w:line="276" w:lineRule="auto"/>
        <w:jc w:val="both"/>
        <w:rPr>
          <w:rFonts w:ascii="Times New Roman" w:hAnsi="Times New Roman" w:cs="Times New Roman"/>
          <w:sz w:val="24"/>
          <w:szCs w:val="24"/>
        </w:rPr>
      </w:pPr>
    </w:p>
    <w:p w:rsidR="004C6CC3" w:rsidRDefault="004C6CC3" w:rsidP="004C6CC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4C6CC3" w:rsidRDefault="004C6CC3" w:rsidP="004C6CC3">
      <w:pPr>
        <w:spacing w:line="276" w:lineRule="auto"/>
        <w:jc w:val="both"/>
        <w:rPr>
          <w:rFonts w:ascii="Times New Roman" w:hAnsi="Times New Roman" w:cs="Times New Roman"/>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4C6CC3" w:rsidRDefault="004C6CC3" w:rsidP="004C6CC3">
      <w:pPr>
        <w:spacing w:line="276" w:lineRule="auto"/>
        <w:jc w:val="both"/>
        <w:rPr>
          <w:rFonts w:ascii="Times New Roman" w:hAnsi="Times New Roman" w:cs="Times New Roman"/>
          <w:sz w:val="24"/>
          <w:szCs w:val="24"/>
        </w:rPr>
      </w:pPr>
    </w:p>
    <w:p w:rsidR="004C6CC3" w:rsidRDefault="004C6CC3" w:rsidP="004C6CC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4C6CC3" w:rsidRDefault="004C6CC3" w:rsidP="004C6CC3">
      <w:pPr>
        <w:spacing w:line="276" w:lineRule="auto"/>
        <w:jc w:val="both"/>
        <w:rPr>
          <w:rFonts w:ascii="Times New Roman" w:hAnsi="Times New Roman" w:cs="Times New Roman"/>
          <w:sz w:val="24"/>
          <w:szCs w:val="24"/>
        </w:rPr>
      </w:pPr>
    </w:p>
    <w:p w:rsidR="004C6CC3" w:rsidRDefault="004C6CC3" w:rsidP="004C6CC3">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4C6CC3" w:rsidRDefault="004C6CC3" w:rsidP="004C6CC3">
      <w:pPr>
        <w:pStyle w:val="NormalWeb"/>
        <w:spacing w:before="0" w:beforeAutospacing="0" w:after="0" w:afterAutospacing="0" w:line="276" w:lineRule="auto"/>
        <w:jc w:val="both"/>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p>
    <w:p w:rsidR="004C6CC3" w:rsidRDefault="004C6CC3" w:rsidP="004C6CC3">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C6CC3" w:rsidRDefault="004C6CC3" w:rsidP="004C6CC3">
      <w:pPr>
        <w:autoSpaceDE w:val="0"/>
        <w:autoSpaceDN w:val="0"/>
        <w:adjustRightInd w:val="0"/>
        <w:spacing w:line="276" w:lineRule="auto"/>
        <w:ind w:left="1069"/>
        <w:jc w:val="both"/>
        <w:rPr>
          <w:rFonts w:ascii="Times New Roman" w:hAnsi="Times New Roman" w:cs="Times New Roman"/>
          <w:color w:val="000000"/>
          <w:sz w:val="24"/>
          <w:szCs w:val="24"/>
        </w:rPr>
      </w:pPr>
    </w:p>
    <w:p w:rsidR="004C6CC3" w:rsidRDefault="004C6CC3" w:rsidP="004C6CC3">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4C6CC3" w:rsidRDefault="004C6CC3" w:rsidP="004C6CC3">
      <w:pPr>
        <w:spacing w:line="276" w:lineRule="auto"/>
        <w:jc w:val="both"/>
        <w:rPr>
          <w:rFonts w:ascii="Times New Roman" w:hAnsi="Times New Roman" w:cs="Times New Roman"/>
          <w:sz w:val="24"/>
          <w:szCs w:val="24"/>
        </w:rPr>
      </w:pPr>
    </w:p>
    <w:p w:rsidR="004C6CC3" w:rsidRDefault="004C6CC3" w:rsidP="004C6CC3">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C6CC3" w:rsidRDefault="004C6CC3" w:rsidP="004C6CC3">
      <w:pPr>
        <w:spacing w:line="276" w:lineRule="auto"/>
        <w:jc w:val="both"/>
        <w:rPr>
          <w:rFonts w:ascii="Times New Roman" w:hAnsi="Times New Roman" w:cs="Times New Roman"/>
          <w:sz w:val="24"/>
          <w:szCs w:val="24"/>
        </w:rPr>
      </w:pPr>
    </w:p>
    <w:p w:rsidR="004C6CC3" w:rsidRDefault="004C6CC3" w:rsidP="004C6CC3">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C6CC3" w:rsidRDefault="004C6CC3" w:rsidP="004C6CC3">
      <w:pPr>
        <w:spacing w:line="276" w:lineRule="auto"/>
        <w:jc w:val="both"/>
        <w:rPr>
          <w:rFonts w:ascii="Times New Roman" w:hAnsi="Times New Roman" w:cs="Times New Roman"/>
          <w:sz w:val="24"/>
          <w:szCs w:val="24"/>
        </w:rPr>
      </w:pPr>
    </w:p>
    <w:p w:rsidR="004C6CC3" w:rsidRDefault="004C6CC3" w:rsidP="004C6CC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C6CC3" w:rsidRDefault="004C6CC3" w:rsidP="004C6CC3">
      <w:pPr>
        <w:widowControl w:val="0"/>
        <w:spacing w:line="276" w:lineRule="auto"/>
        <w:jc w:val="both"/>
        <w:rPr>
          <w:rFonts w:ascii="Times New Roman" w:hAnsi="Times New Roman" w:cs="Times New Roman"/>
          <w:color w:val="000000"/>
          <w:sz w:val="24"/>
          <w:szCs w:val="24"/>
        </w:rPr>
      </w:pPr>
    </w:p>
    <w:p w:rsidR="004C6CC3" w:rsidRDefault="004C6CC3" w:rsidP="004C6CC3">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4C6CC3" w:rsidRDefault="004C6CC3" w:rsidP="004C6CC3">
      <w:pPr>
        <w:widowControl w:val="0"/>
        <w:spacing w:line="276" w:lineRule="auto"/>
        <w:jc w:val="both"/>
        <w:rPr>
          <w:rFonts w:ascii="Times New Roman" w:hAnsi="Times New Roman" w:cs="Times New Roman"/>
          <w:sz w:val="24"/>
          <w:szCs w:val="24"/>
        </w:rPr>
      </w:pPr>
    </w:p>
    <w:p w:rsidR="004C6CC3" w:rsidRDefault="004C6CC3" w:rsidP="004C6CC3">
      <w:pPr>
        <w:pStyle w:val="normal0"/>
        <w:tabs>
          <w:tab w:val="clear" w:pos="536"/>
          <w:tab w:val="left" w:pos="708"/>
        </w:tabs>
        <w:spacing w:line="276" w:lineRule="auto"/>
        <w:rPr>
          <w:color w:val="auto"/>
        </w:rPr>
      </w:pPr>
      <w:r>
        <w:rPr>
          <w:color w:val="auto"/>
        </w:rPr>
        <w:t xml:space="preserve">8.7. A Administração poderá deixar de aplicar as penalidades previstas nesta cláusula, se admitidas às justificativas apresentadas pela licitante vencedora, nos termos do que </w:t>
      </w:r>
      <w:r>
        <w:rPr>
          <w:color w:val="auto"/>
        </w:rPr>
        <w:lastRenderedPageBreak/>
        <w:t>dispõe o artigo 43, parágrafo 6º c/c artigo 81, e artigo 87, “</w:t>
      </w:r>
      <w:r>
        <w:rPr>
          <w:i/>
          <w:iCs/>
          <w:color w:val="auto"/>
        </w:rPr>
        <w:t>caput</w:t>
      </w:r>
      <w:r>
        <w:rPr>
          <w:color w:val="auto"/>
        </w:rPr>
        <w:t>”, da Lei nº 8.666/93.</w:t>
      </w:r>
    </w:p>
    <w:p w:rsidR="004C6CC3" w:rsidRDefault="004C6CC3" w:rsidP="004C6CC3">
      <w:pPr>
        <w:pStyle w:val="normal0"/>
        <w:tabs>
          <w:tab w:val="clear" w:pos="536"/>
          <w:tab w:val="left" w:pos="708"/>
        </w:tabs>
        <w:spacing w:line="276" w:lineRule="auto"/>
        <w:rPr>
          <w:color w:val="auto"/>
        </w:rPr>
      </w:pP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C6CC3" w:rsidRDefault="004C6CC3" w:rsidP="004C6CC3">
      <w:pPr>
        <w:pStyle w:val="normal0"/>
        <w:tabs>
          <w:tab w:val="clear" w:pos="536"/>
          <w:tab w:val="left" w:pos="708"/>
        </w:tabs>
        <w:spacing w:line="276" w:lineRule="auto"/>
        <w:rPr>
          <w:color w:val="auto"/>
        </w:rPr>
      </w:pPr>
    </w:p>
    <w:p w:rsidR="004C6CC3" w:rsidRDefault="004C6CC3" w:rsidP="004C6CC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C6CC3" w:rsidRDefault="004C6CC3" w:rsidP="004C6CC3">
      <w:pPr>
        <w:autoSpaceDE w:val="0"/>
        <w:autoSpaceDN w:val="0"/>
        <w:adjustRightInd w:val="0"/>
        <w:spacing w:line="276" w:lineRule="auto"/>
        <w:jc w:val="both"/>
        <w:rPr>
          <w:rFonts w:ascii="Times New Roman" w:hAnsi="Times New Roman" w:cs="Times New Roman"/>
          <w:sz w:val="24"/>
          <w:szCs w:val="24"/>
          <w:highlight w:val="green"/>
        </w:rPr>
      </w:pP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27</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RP </w:t>
      </w:r>
      <w:r>
        <w:rPr>
          <w:rFonts w:ascii="Times New Roman" w:hAnsi="Times New Roman" w:cs="Times New Roman"/>
          <w:b/>
          <w:bCs/>
          <w:color w:val="000000"/>
          <w:sz w:val="24"/>
          <w:szCs w:val="24"/>
        </w:rPr>
        <w:t>n° 15/2016</w:t>
      </w:r>
      <w:r>
        <w:rPr>
          <w:rFonts w:ascii="Times New Roman" w:hAnsi="Times New Roman" w:cs="Times New Roman"/>
          <w:color w:val="000000"/>
          <w:sz w:val="24"/>
          <w:szCs w:val="24"/>
        </w:rPr>
        <w:t xml:space="preserve"> independente de sua transcrição. </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4C6CC3" w:rsidRDefault="004C6CC3" w:rsidP="004C6CC3">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C6CC3" w:rsidRDefault="004C6CC3" w:rsidP="004C6CC3">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4C6CC3" w:rsidRDefault="004C6CC3" w:rsidP="004C6CC3">
      <w:pPr>
        <w:autoSpaceDE w:val="0"/>
        <w:autoSpaceDN w:val="0"/>
        <w:adjustRightInd w:val="0"/>
        <w:spacing w:line="276" w:lineRule="auto"/>
        <w:ind w:left="720"/>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4C6CC3" w:rsidRDefault="004C6CC3" w:rsidP="004C6CC3">
      <w:pPr>
        <w:autoSpaceDE w:val="0"/>
        <w:autoSpaceDN w:val="0"/>
        <w:adjustRightInd w:val="0"/>
        <w:spacing w:line="276" w:lineRule="auto"/>
        <w:rPr>
          <w:rFonts w:ascii="Times New Roman" w:hAnsi="Times New Roman" w:cs="Times New Roman"/>
          <w:b/>
          <w:bCs/>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4C6CC3" w:rsidRDefault="004C6CC3" w:rsidP="004C6CC3">
      <w:pPr>
        <w:autoSpaceDE w:val="0"/>
        <w:autoSpaceDN w:val="0"/>
        <w:adjustRightInd w:val="0"/>
        <w:spacing w:line="276" w:lineRule="auto"/>
        <w:rPr>
          <w:rFonts w:ascii="Times New Roman" w:hAnsi="Times New Roman" w:cs="Times New Roman"/>
          <w:b/>
          <w:bCs/>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15/2016</w:t>
      </w:r>
      <w:r>
        <w:rPr>
          <w:rFonts w:ascii="Times New Roman" w:hAnsi="Times New Roman" w:cs="Times New Roman"/>
          <w:color w:val="000000"/>
          <w:sz w:val="24"/>
          <w:szCs w:val="24"/>
        </w:rPr>
        <w:t xml:space="preserve"> e a proposta da Detentora da Ata, independente de sua transcrição.</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4C6CC3" w:rsidRDefault="004C6CC3" w:rsidP="004C6CC3">
      <w:pPr>
        <w:spacing w:line="276" w:lineRule="auto"/>
        <w:jc w:val="center"/>
        <w:rPr>
          <w:rFonts w:ascii="Times New Roman" w:hAnsi="Times New Roman" w:cs="Times New Roman"/>
          <w:color w:val="000000"/>
          <w:sz w:val="24"/>
          <w:szCs w:val="24"/>
        </w:rPr>
      </w:pPr>
    </w:p>
    <w:p w:rsidR="004C6CC3" w:rsidRDefault="004C6CC3" w:rsidP="004C6CC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4C6CC3" w:rsidRDefault="004C6CC3" w:rsidP="004C6CC3">
      <w:pPr>
        <w:spacing w:line="276" w:lineRule="auto"/>
        <w:jc w:val="center"/>
        <w:rPr>
          <w:rFonts w:ascii="Times New Roman" w:hAnsi="Times New Roman" w:cs="Times New Roman"/>
          <w:color w:val="000000"/>
          <w:sz w:val="24"/>
          <w:szCs w:val="24"/>
        </w:rPr>
      </w:pPr>
    </w:p>
    <w:p w:rsidR="004C6CC3" w:rsidRDefault="004C6CC3" w:rsidP="004C6CC3">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19 de abril de 2016.</w:t>
      </w:r>
    </w:p>
    <w:p w:rsidR="004C6CC3" w:rsidRDefault="004C6CC3" w:rsidP="004C6CC3">
      <w:pPr>
        <w:spacing w:line="276" w:lineRule="auto"/>
        <w:jc w:val="center"/>
        <w:rPr>
          <w:rFonts w:ascii="Times New Roman" w:hAnsi="Times New Roman" w:cs="Times New Roman"/>
          <w:b/>
          <w:bCs/>
          <w:color w:val="000000"/>
          <w:sz w:val="24"/>
          <w:szCs w:val="24"/>
        </w:rPr>
      </w:pPr>
    </w:p>
    <w:p w:rsidR="004C6CC3" w:rsidRDefault="004C6CC3" w:rsidP="004C6CC3">
      <w:pPr>
        <w:widowControl w:val="0"/>
        <w:spacing w:line="276" w:lineRule="auto"/>
        <w:jc w:val="center"/>
        <w:rPr>
          <w:rFonts w:ascii="Times New Roman" w:hAnsi="Times New Roman" w:cs="Times New Roman"/>
          <w:sz w:val="24"/>
          <w:szCs w:val="24"/>
        </w:rPr>
      </w:pPr>
    </w:p>
    <w:p w:rsidR="004C6CC3" w:rsidRDefault="004C6CC3" w:rsidP="004C6CC3">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4C6CC3" w:rsidRDefault="004C6CC3" w:rsidP="004C6CC3">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4C6CC3" w:rsidRDefault="004C6CC3" w:rsidP="004C6CC3">
      <w:pPr>
        <w:spacing w:line="276" w:lineRule="auto"/>
        <w:jc w:val="center"/>
        <w:rPr>
          <w:rFonts w:ascii="Times New Roman" w:hAnsi="Times New Roman" w:cs="Times New Roman"/>
          <w:b/>
          <w:bCs/>
          <w:color w:val="000000"/>
          <w:sz w:val="24"/>
          <w:szCs w:val="24"/>
        </w:rPr>
      </w:pPr>
    </w:p>
    <w:p w:rsidR="004C6CC3" w:rsidRDefault="004C6CC3" w:rsidP="004C6CC3">
      <w:pPr>
        <w:spacing w:line="276" w:lineRule="auto"/>
        <w:jc w:val="center"/>
        <w:rPr>
          <w:rFonts w:ascii="Times New Roman" w:hAnsi="Times New Roman" w:cs="Times New Roman"/>
          <w:b/>
          <w:bCs/>
          <w:color w:val="000000"/>
          <w:sz w:val="24"/>
          <w:szCs w:val="24"/>
        </w:rPr>
      </w:pPr>
    </w:p>
    <w:p w:rsidR="004C6CC3" w:rsidRDefault="004C6CC3" w:rsidP="004C6CC3">
      <w:pPr>
        <w:spacing w:line="276" w:lineRule="auto"/>
        <w:jc w:val="center"/>
        <w:rPr>
          <w:rFonts w:ascii="Times New Roman" w:hAnsi="Times New Roman" w:cs="Times New Roman"/>
          <w:b/>
          <w:bCs/>
          <w:color w:val="000000"/>
          <w:sz w:val="24"/>
          <w:szCs w:val="24"/>
        </w:rPr>
      </w:pPr>
    </w:p>
    <w:p w:rsidR="00604EFB" w:rsidRDefault="00604EFB" w:rsidP="004C6CC3">
      <w:pPr>
        <w:spacing w:line="276" w:lineRule="auto"/>
        <w:jc w:val="center"/>
        <w:rPr>
          <w:rFonts w:ascii="Times New Roman" w:hAnsi="Times New Roman" w:cs="Times New Roman"/>
          <w:b/>
          <w:bCs/>
          <w:color w:val="000000"/>
          <w:sz w:val="24"/>
          <w:szCs w:val="24"/>
        </w:rPr>
      </w:pPr>
      <w:r w:rsidRPr="00665965">
        <w:rPr>
          <w:rFonts w:ascii="Times New Roman" w:hAnsi="Times New Roman" w:cs="Times New Roman"/>
          <w:shadow/>
          <w:color w:val="000000"/>
          <w:sz w:val="24"/>
          <w:szCs w:val="24"/>
        </w:rPr>
        <w:t>AP Oeste Distribuidora e Comercio de Alimentos Ltda EPP</w:t>
      </w:r>
      <w:r>
        <w:rPr>
          <w:rFonts w:ascii="Times New Roman" w:hAnsi="Times New Roman" w:cs="Times New Roman"/>
          <w:b/>
          <w:bCs/>
          <w:color w:val="000000"/>
          <w:sz w:val="24"/>
          <w:szCs w:val="24"/>
        </w:rPr>
        <w:t xml:space="preserve"> </w:t>
      </w:r>
    </w:p>
    <w:p w:rsidR="004C6CC3" w:rsidRDefault="004C6CC3" w:rsidP="004C6CC3">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4C6CC3" w:rsidRDefault="004C6CC3" w:rsidP="004C6CC3">
      <w:pPr>
        <w:widowControl w:val="0"/>
        <w:spacing w:line="276" w:lineRule="auto"/>
        <w:jc w:val="both"/>
        <w:rPr>
          <w:rFonts w:ascii="Times New Roman" w:hAnsi="Times New Roman" w:cs="Times New Roman"/>
          <w:color w:val="000000"/>
          <w:sz w:val="24"/>
          <w:szCs w:val="24"/>
        </w:rPr>
      </w:pPr>
    </w:p>
    <w:p w:rsidR="004C6CC3" w:rsidRDefault="004C6CC3" w:rsidP="004C6CC3">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4C6CC3" w:rsidRDefault="004C6CC3" w:rsidP="004C6CC3">
      <w:pPr>
        <w:widowControl w:val="0"/>
        <w:spacing w:line="276" w:lineRule="auto"/>
        <w:jc w:val="both"/>
        <w:rPr>
          <w:rFonts w:ascii="Times New Roman" w:hAnsi="Times New Roman" w:cs="Times New Roman"/>
          <w:color w:val="000000"/>
          <w:sz w:val="24"/>
          <w:szCs w:val="24"/>
        </w:rPr>
      </w:pPr>
    </w:p>
    <w:p w:rsidR="004C6CC3" w:rsidRDefault="004C6CC3" w:rsidP="004C6CC3">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4C6CC3" w:rsidRDefault="004C6CC3" w:rsidP="004C6CC3">
      <w:pPr>
        <w:widowControl w:val="0"/>
        <w:tabs>
          <w:tab w:val="left" w:pos="709"/>
          <w:tab w:val="left" w:pos="4536"/>
          <w:tab w:val="left" w:pos="5245"/>
        </w:tabs>
        <w:spacing w:line="276" w:lineRule="auto"/>
        <w:jc w:val="both"/>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4C6CC3" w:rsidRDefault="004C6CC3" w:rsidP="004C6CC3"/>
    <w:p w:rsidR="00FF08FB" w:rsidRDefault="00FF08FB"/>
    <w:sectPr w:rsidR="00FF08FB" w:rsidSect="00056163">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6CC3"/>
    <w:rsid w:val="004C6CC3"/>
    <w:rsid w:val="00604EFB"/>
    <w:rsid w:val="00FF08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C3"/>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4C6CC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4C6CC3"/>
    <w:rPr>
      <w:rFonts w:ascii="Calibri" w:eastAsia="Calibri" w:hAnsi="Calibri" w:cs="Calibri"/>
      <w:b/>
      <w:bCs/>
      <w:sz w:val="28"/>
      <w:szCs w:val="28"/>
    </w:rPr>
  </w:style>
  <w:style w:type="paragraph" w:styleId="NormalWeb">
    <w:name w:val="Normal (Web)"/>
    <w:basedOn w:val="Normal"/>
    <w:uiPriority w:val="99"/>
    <w:semiHidden/>
    <w:unhideWhenUsed/>
    <w:rsid w:val="004C6CC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4C6CC3"/>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4C6CC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2457</Words>
  <Characters>13270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2016-04-27T13:20:00Z</dcterms:created>
  <dcterms:modified xsi:type="dcterms:W3CDTF">2016-04-27T13:53:00Z</dcterms:modified>
</cp:coreProperties>
</file>